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C0B" w:rsidRDefault="00FA0C0B" w:rsidP="00DD79F3">
      <w:pPr>
        <w:shd w:val="clear" w:color="auto" w:fill="FFFFFF"/>
        <w:spacing w:before="180" w:after="180"/>
        <w:rPr>
          <w:rFonts w:ascii="Helvetica Neue" w:eastAsia="Times New Roman" w:hAnsi="Helvetica Neue" w:cs="Times New Roman"/>
          <w:b/>
          <w:bCs/>
          <w:color w:val="2D3B45"/>
        </w:rPr>
      </w:pPr>
    </w:p>
    <w:p w:rsidR="00FA0C0B" w:rsidRDefault="00FA0C0B" w:rsidP="00FA0C0B">
      <w:pPr>
        <w:spacing w:line="450" w:lineRule="atLeast"/>
        <w:outlineLvl w:val="0"/>
        <w:rPr>
          <w:rFonts w:ascii="Helvetica Neue" w:eastAsia="Times New Roman" w:hAnsi="Helvetica Neue" w:cs="Times New Roman"/>
          <w:b/>
          <w:bCs/>
          <w:kern w:val="36"/>
          <w:sz w:val="32"/>
          <w:szCs w:val="32"/>
        </w:rPr>
      </w:pPr>
      <w:r w:rsidRPr="00FA0C0B">
        <w:rPr>
          <w:rFonts w:ascii="Helvetica Neue" w:eastAsia="Times New Roman" w:hAnsi="Helvetica Neue" w:cs="Times New Roman"/>
          <w:b/>
          <w:bCs/>
          <w:kern w:val="36"/>
          <w:sz w:val="32"/>
          <w:szCs w:val="32"/>
        </w:rPr>
        <w:t>Week 3 Discussion #2: : Exploring the BATNA of the other side</w:t>
      </w:r>
    </w:p>
    <w:p w:rsidR="001D03EB" w:rsidRPr="006778CC" w:rsidRDefault="001D03EB" w:rsidP="001D03EB">
      <w:pPr>
        <w:shd w:val="clear" w:color="auto" w:fill="FFFFFF"/>
        <w:spacing w:before="180" w:after="180"/>
        <w:rPr>
          <w:rFonts w:ascii="Helvetica Neue" w:eastAsia="Times New Roman" w:hAnsi="Helvetica Neue" w:cs="Times New Roman"/>
          <w:color w:val="2D3B45"/>
        </w:rPr>
      </w:pPr>
      <w:r w:rsidRPr="006778CC">
        <w:rPr>
          <w:rFonts w:ascii="Helvetica Neue" w:eastAsia="Times New Roman" w:hAnsi="Helvetica Neue" w:cs="Times New Roman"/>
          <w:b/>
          <w:bCs/>
          <w:color w:val="2D3B45"/>
        </w:rPr>
        <w:t>Required Readings</w:t>
      </w:r>
    </w:p>
    <w:p w:rsidR="001D03EB" w:rsidRPr="006778CC" w:rsidRDefault="001D03EB" w:rsidP="001D03EB">
      <w:pPr>
        <w:numPr>
          <w:ilvl w:val="0"/>
          <w:numId w:val="8"/>
        </w:numPr>
        <w:shd w:val="clear" w:color="auto" w:fill="FFFFFF"/>
        <w:spacing w:before="100" w:beforeAutospacing="1" w:after="100" w:afterAutospacing="1"/>
        <w:ind w:left="375"/>
        <w:rPr>
          <w:rFonts w:ascii="Helvetica Neue" w:eastAsia="Times New Roman" w:hAnsi="Helvetica Neue" w:cs="Times New Roman"/>
          <w:color w:val="2D3B45"/>
        </w:rPr>
      </w:pPr>
      <w:r w:rsidRPr="006778CC">
        <w:rPr>
          <w:rFonts w:ascii="Helvetica Neue" w:eastAsia="Times New Roman" w:hAnsi="Helvetica Neue" w:cs="Times New Roman"/>
          <w:color w:val="2D3B45"/>
        </w:rPr>
        <w:t>Second half of Fisher, R. and D. Ertel. </w:t>
      </w:r>
      <w:r w:rsidRPr="006778CC">
        <w:rPr>
          <w:rFonts w:ascii="Helvetica Neue" w:eastAsia="Times New Roman" w:hAnsi="Helvetica Neue" w:cs="Times New Roman"/>
          <w:color w:val="2D3B45"/>
          <w:u w:val="single"/>
        </w:rPr>
        <w:t>Getting Ready to Negotiate.</w:t>
      </w:r>
      <w:r>
        <w:rPr>
          <w:rFonts w:ascii="Helvetica Neue" w:eastAsia="Times New Roman" w:hAnsi="Helvetica Neue" w:cs="Times New Roman"/>
          <w:color w:val="2D3B45"/>
          <w:u w:val="single"/>
        </w:rPr>
        <w:t xml:space="preserve"> </w:t>
      </w:r>
      <w:r w:rsidRPr="006778CC">
        <w:rPr>
          <w:rFonts w:ascii="Helvetica Neue" w:eastAsia="Times New Roman" w:hAnsi="Helvetica Neue" w:cs="Times New Roman"/>
          <w:color w:val="2D3B45"/>
        </w:rPr>
        <w:t>Penguin Books. Penguin Books; 1 edition (Aug. 1, 1995)</w:t>
      </w:r>
    </w:p>
    <w:p w:rsidR="001D03EB" w:rsidRPr="006778CC" w:rsidRDefault="00D94DE5" w:rsidP="001D03EB">
      <w:pPr>
        <w:numPr>
          <w:ilvl w:val="0"/>
          <w:numId w:val="8"/>
        </w:numPr>
        <w:shd w:val="clear" w:color="auto" w:fill="FFFFFF"/>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w:t>
      </w:r>
      <w:r w:rsidR="001D03EB" w:rsidRPr="006778CC">
        <w:rPr>
          <w:rFonts w:ascii="Helvetica Neue" w:eastAsia="Times New Roman" w:hAnsi="Helvetica Neue" w:cs="Times New Roman"/>
          <w:color w:val="2D3B45"/>
        </w:rPr>
        <w:t>Craver, C. “</w:t>
      </w:r>
      <w:hyperlink r:id="rId7" w:tooltip="Negotiation Styles_ The Impact on Bargaining Transactions.pdf" w:history="1">
        <w:r w:rsidR="001D03EB" w:rsidRPr="006778CC">
          <w:rPr>
            <w:rFonts w:ascii="Helvetica Neue" w:eastAsia="Times New Roman" w:hAnsi="Helvetica Neue" w:cs="Times New Roman"/>
            <w:color w:val="0000FF"/>
            <w:u w:val="single"/>
          </w:rPr>
          <w:t>Negotiation Styles: The Impact on Bargaining Transactions</w:t>
        </w:r>
      </w:hyperlink>
      <w:r w:rsidR="001D03EB" w:rsidRPr="006778CC">
        <w:rPr>
          <w:rFonts w:ascii="Helvetica Neue" w:eastAsia="Times New Roman" w:hAnsi="Helvetica Neue" w:cs="Times New Roman"/>
          <w:noProof/>
          <w:color w:val="0000FF"/>
        </w:rPr>
        <w:drawing>
          <wp:inline distT="0" distB="0" distL="0" distR="0" wp14:anchorId="7DE57D90" wp14:editId="680EFFE9">
            <wp:extent cx="204470" cy="204470"/>
            <wp:effectExtent l="0" t="0" r="0" b="0"/>
            <wp:docPr id="3" name="Picture 3"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7"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r w:rsidR="001D03EB" w:rsidRPr="006778CC">
        <w:rPr>
          <w:rFonts w:ascii="Helvetica Neue" w:eastAsia="Times New Roman" w:hAnsi="Helvetica Neue" w:cs="Times New Roman"/>
          <w:color w:val="2D3B45"/>
        </w:rPr>
        <w:t>” </w:t>
      </w:r>
    </w:p>
    <w:p w:rsidR="001D03EB" w:rsidRPr="006778CC" w:rsidRDefault="00D94DE5" w:rsidP="001D03EB">
      <w:pPr>
        <w:numPr>
          <w:ilvl w:val="0"/>
          <w:numId w:val="8"/>
        </w:numPr>
        <w:shd w:val="clear" w:color="auto" w:fill="FFFFFF"/>
        <w:spacing w:before="100" w:beforeAutospacing="1" w:after="100" w:afterAutospacing="1"/>
        <w:ind w:left="375"/>
        <w:rPr>
          <w:rFonts w:ascii="Helvetica Neue" w:eastAsia="Times New Roman" w:hAnsi="Helvetica Neue" w:cs="Times New Roman"/>
          <w:color w:val="2D3B45"/>
        </w:rPr>
      </w:pPr>
      <w:r>
        <w:t>*</w:t>
      </w:r>
      <w:hyperlink r:id="rId9" w:tooltip="BATNA Basics- Boost Your Power at the Bargaining Table.pdf" w:history="1">
        <w:r w:rsidR="001D03EB" w:rsidRPr="006778CC">
          <w:rPr>
            <w:rFonts w:ascii="Helvetica Neue" w:eastAsia="Times New Roman" w:hAnsi="Helvetica Neue" w:cs="Times New Roman"/>
            <w:color w:val="0000FF"/>
            <w:u w:val="single"/>
          </w:rPr>
          <w:t>"BAT</w:t>
        </w:r>
        <w:r w:rsidR="001D03EB" w:rsidRPr="006778CC">
          <w:rPr>
            <w:rFonts w:ascii="Helvetica Neue" w:eastAsia="Times New Roman" w:hAnsi="Helvetica Neue" w:cs="Times New Roman"/>
            <w:color w:val="0000FF"/>
            <w:u w:val="single"/>
          </w:rPr>
          <w:t>NA Basics: Boost Your Power at the Bargaining Table"</w:t>
        </w:r>
      </w:hyperlink>
      <w:r w:rsidR="001D03EB" w:rsidRPr="006778CC">
        <w:rPr>
          <w:rFonts w:ascii="Helvetica Neue" w:eastAsia="Times New Roman" w:hAnsi="Helvetica Neue" w:cs="Times New Roman"/>
          <w:noProof/>
          <w:color w:val="0000FF"/>
        </w:rPr>
        <w:drawing>
          <wp:inline distT="0" distB="0" distL="0" distR="0" wp14:anchorId="227C7E90" wp14:editId="1D1029E4">
            <wp:extent cx="204470" cy="204470"/>
            <wp:effectExtent l="0" t="0" r="0" b="0"/>
            <wp:docPr id="4" name="Picture 4" descr="Preview the document">
              <a:hlinkClick xmlns:a="http://schemas.openxmlformats.org/drawingml/2006/main" r:id="rId9"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9"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p>
    <w:p w:rsidR="001D03EB" w:rsidRPr="006778CC" w:rsidRDefault="001D03EB" w:rsidP="001D03EB">
      <w:pPr>
        <w:shd w:val="clear" w:color="auto" w:fill="FFFFFF"/>
        <w:spacing w:before="180" w:after="180"/>
        <w:rPr>
          <w:rFonts w:ascii="Helvetica Neue" w:eastAsia="Times New Roman" w:hAnsi="Helvetica Neue" w:cs="Times New Roman"/>
          <w:color w:val="2D3B45"/>
        </w:rPr>
      </w:pPr>
      <w:r w:rsidRPr="006778CC">
        <w:rPr>
          <w:rFonts w:ascii="Helvetica Neue" w:eastAsia="Times New Roman" w:hAnsi="Helvetica Neue" w:cs="Times New Roman"/>
          <w:b/>
          <w:bCs/>
          <w:color w:val="2D3B45"/>
        </w:rPr>
        <w:t>Videos</w:t>
      </w:r>
    </w:p>
    <w:p w:rsidR="001D03EB" w:rsidRPr="006778CC" w:rsidRDefault="009C0FB0" w:rsidP="001D03EB">
      <w:pPr>
        <w:numPr>
          <w:ilvl w:val="0"/>
          <w:numId w:val="9"/>
        </w:numPr>
        <w:shd w:val="clear" w:color="auto" w:fill="FFFFFF"/>
        <w:spacing w:beforeAutospacing="1" w:afterAutospacing="1"/>
        <w:ind w:left="375"/>
        <w:rPr>
          <w:rFonts w:ascii="Helvetica Neue" w:eastAsia="Times New Roman" w:hAnsi="Helvetica Neue" w:cs="Times New Roman"/>
          <w:color w:val="2D3B45"/>
        </w:rPr>
      </w:pPr>
      <w:hyperlink r:id="rId10" w:tgtFrame="_blank" w:history="1">
        <w:r w:rsidR="001D03EB" w:rsidRPr="006778CC">
          <w:rPr>
            <w:rFonts w:ascii="Helvetica Neue" w:eastAsia="Times New Roman" w:hAnsi="Helvetica Neue" w:cs="Times New Roman"/>
            <w:b/>
            <w:bCs/>
            <w:color w:val="0000FF"/>
            <w:u w:val="single"/>
          </w:rPr>
          <w:t>What is BATNA and</w:t>
        </w:r>
        <w:r w:rsidR="001D03EB" w:rsidRPr="006778CC">
          <w:rPr>
            <w:rFonts w:ascii="Helvetica Neue" w:eastAsia="Times New Roman" w:hAnsi="Helvetica Neue" w:cs="Times New Roman"/>
            <w:b/>
            <w:bCs/>
            <w:color w:val="0000FF"/>
            <w:u w:val="single"/>
          </w:rPr>
          <w:t xml:space="preserve"> WATNA by Elanor Shakiba</w:t>
        </w:r>
        <w:r w:rsidR="001D03EB" w:rsidRPr="006778CC">
          <w:rPr>
            <w:rFonts w:ascii="Helvetica Neue" w:eastAsia="Times New Roman" w:hAnsi="Helvetica Neue" w:cs="Times New Roman"/>
            <w:b/>
            <w:bCs/>
            <w:color w:val="0000FF"/>
            <w:u w:val="single"/>
            <w:bdr w:val="none" w:sz="0" w:space="0" w:color="auto" w:frame="1"/>
          </w:rPr>
          <w:t> (Links to an external site.)</w:t>
        </w:r>
      </w:hyperlink>
    </w:p>
    <w:p w:rsidR="001D03EB" w:rsidRPr="006778CC" w:rsidRDefault="001D03EB" w:rsidP="001D03EB">
      <w:pPr>
        <w:numPr>
          <w:ilvl w:val="0"/>
          <w:numId w:val="9"/>
        </w:numPr>
        <w:shd w:val="clear" w:color="auto" w:fill="FFFFFF"/>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Youtube-</w:t>
      </w:r>
      <w:r w:rsidRPr="006778CC">
        <w:rPr>
          <w:rFonts w:ascii="Helvetica Neue" w:eastAsia="Times New Roman" w:hAnsi="Helvetica Neue" w:cs="Times New Roman"/>
          <w:color w:val="2D3B45"/>
        </w:rPr>
        <w:t>Alternatives and BATNA in Interest-based Negotiati</w:t>
      </w:r>
      <w:r>
        <w:rPr>
          <w:rFonts w:ascii="Helvetica Neue" w:eastAsia="Times New Roman" w:hAnsi="Helvetica Neue" w:cs="Times New Roman"/>
          <w:color w:val="2D3B45"/>
        </w:rPr>
        <w:t xml:space="preserve"> </w:t>
      </w:r>
      <w:r w:rsidRPr="006778CC">
        <w:rPr>
          <w:rFonts w:ascii="Helvetica Neue" w:eastAsia="Times New Roman" w:hAnsi="Helvetica Neue" w:cs="Times New Roman"/>
          <w:color w:val="2D3B45"/>
        </w:rPr>
        <w:t>on by Noam Ebner</w:t>
      </w:r>
    </w:p>
    <w:p w:rsidR="001D03EB" w:rsidRPr="00FA0C0B" w:rsidRDefault="001D03EB" w:rsidP="00FA0C0B">
      <w:pPr>
        <w:spacing w:line="450" w:lineRule="atLeast"/>
        <w:outlineLvl w:val="0"/>
        <w:rPr>
          <w:rFonts w:ascii="Helvetica Neue" w:eastAsia="Times New Roman" w:hAnsi="Helvetica Neue" w:cs="Times New Roman"/>
          <w:b/>
          <w:bCs/>
          <w:kern w:val="36"/>
          <w:sz w:val="32"/>
          <w:szCs w:val="32"/>
        </w:rPr>
      </w:pPr>
    </w:p>
    <w:p w:rsidR="00FA0C0B" w:rsidRPr="00FA0C0B" w:rsidRDefault="00FA0C0B" w:rsidP="00FA0C0B">
      <w:pPr>
        <w:shd w:val="clear" w:color="auto" w:fill="FFFFFF"/>
        <w:spacing w:before="180" w:after="180"/>
        <w:rPr>
          <w:rFonts w:ascii="Helvetica Neue" w:eastAsia="Times New Roman" w:hAnsi="Helvetica Neue" w:cs="Times New Roman"/>
          <w:color w:val="2D3B45"/>
        </w:rPr>
      </w:pPr>
      <w:r w:rsidRPr="00FA0C0B">
        <w:rPr>
          <w:rFonts w:ascii="Helvetica Neue" w:eastAsia="Times New Roman" w:hAnsi="Helvetica Neue" w:cs="Times New Roman"/>
          <w:color w:val="2D3B45"/>
        </w:rPr>
        <w:t>For this exercise, it is critical that you have read Chapter 5 from the "Getting Ready to Negotiate" workbook. Answer the following questions:</w:t>
      </w:r>
    </w:p>
    <w:p w:rsidR="00FA0C0B" w:rsidRPr="00FA0C0B" w:rsidRDefault="00FA0C0B" w:rsidP="00FA0C0B">
      <w:pPr>
        <w:numPr>
          <w:ilvl w:val="0"/>
          <w:numId w:val="7"/>
        </w:numPr>
        <w:shd w:val="clear" w:color="auto" w:fill="FFFFFF"/>
        <w:spacing w:before="100" w:beforeAutospacing="1" w:after="100" w:afterAutospacing="1"/>
        <w:ind w:left="375"/>
        <w:rPr>
          <w:rFonts w:ascii="Helvetica Neue" w:eastAsia="Times New Roman" w:hAnsi="Helvetica Neue" w:cs="Times New Roman"/>
          <w:color w:val="2D3B45"/>
        </w:rPr>
      </w:pPr>
      <w:r w:rsidRPr="00FA0C0B">
        <w:rPr>
          <w:rFonts w:ascii="Helvetica Neue" w:eastAsia="Times New Roman" w:hAnsi="Helvetica Neue" w:cs="Times New Roman"/>
          <w:color w:val="2D3B45"/>
        </w:rPr>
        <w:t>Why do you need to understand the BATNA of the other side?</w:t>
      </w:r>
    </w:p>
    <w:p w:rsidR="00FA0C0B" w:rsidRPr="00FA0C0B" w:rsidRDefault="00FA0C0B" w:rsidP="00FA0C0B">
      <w:pPr>
        <w:numPr>
          <w:ilvl w:val="0"/>
          <w:numId w:val="7"/>
        </w:numPr>
        <w:shd w:val="clear" w:color="auto" w:fill="FFFFFF"/>
        <w:spacing w:before="100" w:beforeAutospacing="1" w:after="100" w:afterAutospacing="1"/>
        <w:ind w:left="375"/>
        <w:rPr>
          <w:rFonts w:ascii="Helvetica Neue" w:eastAsia="Times New Roman" w:hAnsi="Helvetica Neue" w:cs="Times New Roman"/>
          <w:color w:val="2D3B45"/>
        </w:rPr>
      </w:pPr>
      <w:r w:rsidRPr="00FA0C0B">
        <w:rPr>
          <w:rFonts w:ascii="Helvetica Neue" w:eastAsia="Times New Roman" w:hAnsi="Helvetica Neue" w:cs="Times New Roman"/>
          <w:color w:val="2D3B45"/>
        </w:rPr>
        <w:t>Think about the "real-life" negotiation you are preparing for, what do you think the BATNA of the other side is?</w:t>
      </w:r>
    </w:p>
    <w:p w:rsidR="00FA0C0B" w:rsidRPr="00FA0C0B" w:rsidRDefault="00FA0C0B" w:rsidP="00FA0C0B">
      <w:pPr>
        <w:numPr>
          <w:ilvl w:val="0"/>
          <w:numId w:val="7"/>
        </w:numPr>
        <w:shd w:val="clear" w:color="auto" w:fill="FFFFFF"/>
        <w:spacing w:before="100" w:beforeAutospacing="1" w:after="100" w:afterAutospacing="1"/>
        <w:ind w:left="375"/>
        <w:rPr>
          <w:rFonts w:ascii="Helvetica Neue" w:eastAsia="Times New Roman" w:hAnsi="Helvetica Neue" w:cs="Times New Roman"/>
          <w:color w:val="2D3B45"/>
        </w:rPr>
      </w:pPr>
      <w:r w:rsidRPr="00FA0C0B">
        <w:rPr>
          <w:rFonts w:ascii="Helvetica Neue" w:eastAsia="Times New Roman" w:hAnsi="Helvetica Neue" w:cs="Times New Roman"/>
          <w:color w:val="2D3B45"/>
        </w:rPr>
        <w:t>What do you think are the pros and cons of their BATNA?</w:t>
      </w:r>
    </w:p>
    <w:p w:rsidR="00FA0C0B" w:rsidRPr="00FA0C0B" w:rsidRDefault="00FA0C0B" w:rsidP="00FA0C0B">
      <w:pPr>
        <w:numPr>
          <w:ilvl w:val="0"/>
          <w:numId w:val="7"/>
        </w:numPr>
        <w:shd w:val="clear" w:color="auto" w:fill="FFFFFF"/>
        <w:spacing w:before="100" w:beforeAutospacing="1" w:after="100" w:afterAutospacing="1"/>
        <w:ind w:left="375"/>
        <w:rPr>
          <w:rFonts w:ascii="Helvetica Neue" w:eastAsia="Times New Roman" w:hAnsi="Helvetica Neue" w:cs="Times New Roman"/>
          <w:color w:val="2D3B45"/>
        </w:rPr>
      </w:pPr>
      <w:r w:rsidRPr="00FA0C0B">
        <w:rPr>
          <w:rFonts w:ascii="Helvetica Neue" w:eastAsia="Times New Roman" w:hAnsi="Helvetica Neue" w:cs="Times New Roman"/>
          <w:color w:val="2D3B45"/>
        </w:rPr>
        <w:t>How can you weaken their BATNA?</w:t>
      </w:r>
    </w:p>
    <w:p w:rsidR="00FA0C0B" w:rsidRPr="004F4487" w:rsidRDefault="00FA0C0B" w:rsidP="004F4487">
      <w:pPr>
        <w:numPr>
          <w:ilvl w:val="0"/>
          <w:numId w:val="7"/>
        </w:numPr>
        <w:shd w:val="clear" w:color="auto" w:fill="FFFFFF"/>
        <w:spacing w:before="100" w:beforeAutospacing="1"/>
        <w:ind w:left="375"/>
        <w:rPr>
          <w:rFonts w:ascii="Helvetica Neue" w:eastAsia="Times New Roman" w:hAnsi="Helvetica Neue" w:cs="Times New Roman"/>
          <w:color w:val="2D3B45"/>
        </w:rPr>
      </w:pPr>
      <w:r w:rsidRPr="00FA0C0B">
        <w:rPr>
          <w:rFonts w:ascii="Helvetica Neue" w:eastAsia="Times New Roman" w:hAnsi="Helvetica Neue" w:cs="Times New Roman"/>
          <w:color w:val="2D3B45"/>
        </w:rPr>
        <w:t>What do you think their WATNA is? Why is this important?</w:t>
      </w:r>
    </w:p>
    <w:p w:rsidR="00DD79F3" w:rsidRPr="00E41BA3" w:rsidRDefault="00DD79F3" w:rsidP="00DD79F3">
      <w:pPr>
        <w:shd w:val="clear" w:color="auto" w:fill="FFFFFF"/>
        <w:spacing w:before="180" w:after="180"/>
        <w:rPr>
          <w:rFonts w:ascii="Helvetica Neue" w:eastAsia="Times New Roman" w:hAnsi="Helvetica Neue" w:cs="Times New Roman"/>
          <w:b/>
          <w:bCs/>
          <w:color w:val="2D3B45"/>
          <w:sz w:val="28"/>
          <w:szCs w:val="28"/>
        </w:rPr>
      </w:pPr>
      <w:r w:rsidRPr="00E41BA3">
        <w:rPr>
          <w:rFonts w:ascii="Helvetica Neue" w:eastAsia="Times New Roman" w:hAnsi="Helvetica Neue" w:cs="Times New Roman"/>
          <w:b/>
          <w:bCs/>
          <w:color w:val="2D3B45"/>
          <w:sz w:val="28"/>
          <w:szCs w:val="28"/>
        </w:rPr>
        <w:t>Discussion 4 #1</w:t>
      </w:r>
    </w:p>
    <w:p w:rsidR="00FA0C0B" w:rsidRPr="004A0AF8" w:rsidRDefault="00FA0C0B" w:rsidP="004A0AF8">
      <w:pPr>
        <w:rPr>
          <w:rFonts w:ascii="Times New Roman" w:eastAsia="Times New Roman" w:hAnsi="Times New Roman" w:cs="Times New Roman"/>
        </w:rPr>
      </w:pPr>
      <w:r>
        <w:rPr>
          <w:rFonts w:ascii="Helvetica Neue" w:eastAsia="Times New Roman" w:hAnsi="Helvetica Neue" w:cs="Times New Roman"/>
          <w:b/>
          <w:bCs/>
          <w:color w:val="2D3B45"/>
        </w:rPr>
        <w:t xml:space="preserve">Reading material- </w:t>
      </w:r>
      <w:r w:rsidR="009C0FB0">
        <w:fldChar w:fldCharType="begin"/>
      </w:r>
      <w:r w:rsidR="009C0FB0">
        <w:instrText xml:space="preserve"> HYPERLINK "https://hbswk.hbs.edu/item/six-ways-to-build-trust-in-negotiations" </w:instrText>
      </w:r>
      <w:r w:rsidR="009C0FB0">
        <w:fldChar w:fldCharType="separate"/>
      </w:r>
      <w:r w:rsidRPr="00FA0C0B">
        <w:rPr>
          <w:rFonts w:ascii="Times New Roman" w:eastAsia="Times New Roman" w:hAnsi="Times New Roman" w:cs="Times New Roman"/>
          <w:color w:val="0000FF"/>
          <w:u w:val="single"/>
        </w:rPr>
        <w:t>https://hbswk.hbs.edu/item/six-ways-to-build-trust-in-negotiations</w:t>
      </w:r>
      <w:r w:rsidR="009C0FB0">
        <w:rPr>
          <w:rFonts w:ascii="Times New Roman" w:eastAsia="Times New Roman" w:hAnsi="Times New Roman" w:cs="Times New Roman"/>
          <w:color w:val="0000FF"/>
          <w:u w:val="single"/>
        </w:rPr>
        <w:fldChar w:fldCharType="end"/>
      </w:r>
    </w:p>
    <w:p w:rsidR="004A0AF8" w:rsidRDefault="004A0AF8" w:rsidP="00DD79F3">
      <w:pPr>
        <w:shd w:val="clear" w:color="auto" w:fill="FFFFFF"/>
        <w:spacing w:before="180" w:after="180"/>
        <w:rPr>
          <w:rFonts w:ascii="Helvetica Neue" w:eastAsia="Times New Roman" w:hAnsi="Helvetica Neue" w:cs="Times New Roman"/>
          <w:color w:val="2D3B45"/>
        </w:rPr>
      </w:pPr>
    </w:p>
    <w:p w:rsidR="00DD79F3" w:rsidRPr="00DD79F3" w:rsidRDefault="00DD79F3" w:rsidP="00DD79F3">
      <w:pPr>
        <w:shd w:val="clear" w:color="auto" w:fill="FFFFFF"/>
        <w:spacing w:before="180" w:after="180"/>
        <w:rPr>
          <w:rFonts w:ascii="Helvetica Neue" w:eastAsia="Times New Roman" w:hAnsi="Helvetica Neue" w:cs="Times New Roman"/>
          <w:color w:val="2D3B45"/>
        </w:rPr>
      </w:pPr>
      <w:r w:rsidRPr="00DD79F3">
        <w:rPr>
          <w:rFonts w:ascii="Helvetica Neue" w:eastAsia="Times New Roman" w:hAnsi="Helvetica Neue" w:cs="Times New Roman"/>
          <w:color w:val="2D3B45"/>
        </w:rPr>
        <w:t>Proficient negotiators and conscience leaders take the time and expend their intellectual curiosity to learn as much as possible about human behavior so that they may leverage that understanding to engage in the most effective negotiation strategies and tactics, as well as to lead in a manner that brings out the best in others. </w:t>
      </w:r>
    </w:p>
    <w:p w:rsidR="00DD79F3" w:rsidRPr="00DD79F3" w:rsidRDefault="00DD79F3" w:rsidP="00DD79F3">
      <w:pPr>
        <w:shd w:val="clear" w:color="auto" w:fill="FFFFFF"/>
        <w:rPr>
          <w:rFonts w:ascii="Helvetica Neue" w:eastAsia="Times New Roman" w:hAnsi="Helvetica Neue" w:cs="Times New Roman"/>
          <w:color w:val="2D3B45"/>
        </w:rPr>
      </w:pPr>
      <w:r w:rsidRPr="00DD79F3">
        <w:rPr>
          <w:rFonts w:ascii="Helvetica Neue" w:eastAsia="Times New Roman" w:hAnsi="Helvetica Neue" w:cs="Times New Roman"/>
          <w:color w:val="2D3B45"/>
        </w:rPr>
        <w:t>For this week's discussions, you need to have read Part of </w:t>
      </w:r>
      <w:r w:rsidRPr="00DD79F3">
        <w:rPr>
          <w:rFonts w:ascii="Helvetica Neue" w:eastAsia="Times New Roman" w:hAnsi="Helvetica Neue" w:cs="Times New Roman"/>
          <w:i/>
          <w:iCs/>
          <w:color w:val="2D3B45"/>
        </w:rPr>
        <w:t>Leading with Dignity</w:t>
      </w:r>
      <w:r w:rsidRPr="00DD79F3">
        <w:rPr>
          <w:rFonts w:ascii="Helvetica Neue" w:eastAsia="Times New Roman" w:hAnsi="Helvetica Neue" w:cs="Times New Roman"/>
          <w:color w:val="2D3B45"/>
        </w:rPr>
        <w:t> as your primary source as well as read </w:t>
      </w:r>
      <w:hyperlink r:id="rId11" w:tooltip="Neuroscience-of-Peace.pdf" w:history="1">
        <w:r w:rsidRPr="00DD79F3">
          <w:rPr>
            <w:rFonts w:ascii="Helvetica Neue" w:eastAsia="Times New Roman" w:hAnsi="Helvetica Neue" w:cs="Times New Roman"/>
            <w:i/>
            <w:iCs/>
            <w:color w:val="0000FF"/>
            <w:u w:val="single"/>
          </w:rPr>
          <w:t>The Neuroscience o</w:t>
        </w:r>
        <w:r w:rsidRPr="00DD79F3">
          <w:rPr>
            <w:rFonts w:ascii="Helvetica Neue" w:eastAsia="Times New Roman" w:hAnsi="Helvetica Neue" w:cs="Times New Roman"/>
            <w:i/>
            <w:iCs/>
            <w:color w:val="0000FF"/>
            <w:u w:val="single"/>
          </w:rPr>
          <w:t>f Peace-building </w:t>
        </w:r>
      </w:hyperlink>
      <w:r w:rsidRPr="00DD79F3">
        <w:rPr>
          <w:rFonts w:ascii="Helvetica Neue" w:eastAsia="Times New Roman" w:hAnsi="Helvetica Neue" w:cs="Times New Roman"/>
          <w:noProof/>
          <w:color w:val="0000FF"/>
        </w:rPr>
        <w:drawing>
          <wp:inline distT="0" distB="0" distL="0" distR="0">
            <wp:extent cx="200660" cy="200660"/>
            <wp:effectExtent l="0" t="0" r="2540" b="2540"/>
            <wp:docPr id="1" name="Picture 1" descr="Preview the document">
              <a:hlinkClick xmlns:a="http://schemas.openxmlformats.org/drawingml/2006/main" r:id="rId11"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11"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660" cy="200660"/>
                    </a:xfrm>
                    <a:prstGeom prst="rect">
                      <a:avLst/>
                    </a:prstGeom>
                    <a:noFill/>
                    <a:ln>
                      <a:noFill/>
                    </a:ln>
                  </pic:spPr>
                </pic:pic>
              </a:graphicData>
            </a:graphic>
          </wp:inline>
        </w:drawing>
      </w:r>
      <w:r w:rsidRPr="00DD79F3">
        <w:rPr>
          <w:rFonts w:ascii="Helvetica Neue" w:eastAsia="Times New Roman" w:hAnsi="Helvetica Neue" w:cs="Times New Roman"/>
          <w:color w:val="2D3B45"/>
        </w:rPr>
        <w:t>and</w:t>
      </w:r>
      <w:r w:rsidR="00D94DE5">
        <w:rPr>
          <w:rFonts w:ascii="Helvetica Neue" w:eastAsia="Times New Roman" w:hAnsi="Helvetica Neue" w:cs="Times New Roman"/>
          <w:color w:val="2D3B45"/>
        </w:rPr>
        <w:t xml:space="preserve"> *</w:t>
      </w:r>
      <w:r w:rsidRPr="00DD79F3">
        <w:rPr>
          <w:rFonts w:ascii="Helvetica Neue" w:eastAsia="Times New Roman" w:hAnsi="Helvetica Neue" w:cs="Times New Roman"/>
          <w:color w:val="2D3B45"/>
        </w:rPr>
        <w:t> </w:t>
      </w:r>
      <w:hyperlink r:id="rId12" w:tgtFrame="_blank" w:history="1">
        <w:r w:rsidRPr="00DD79F3">
          <w:rPr>
            <w:rFonts w:ascii="Helvetica Neue" w:eastAsia="Times New Roman" w:hAnsi="Helvetica Neue" w:cs="Times New Roman"/>
            <w:i/>
            <w:iCs/>
            <w:color w:val="0000FF"/>
            <w:u w:val="single"/>
          </w:rPr>
          <w:t>Six Ways to Build Trust in Negotiation </w:t>
        </w:r>
        <w:r w:rsidRPr="00DD79F3">
          <w:rPr>
            <w:rFonts w:ascii="Helvetica Neue" w:eastAsia="Times New Roman" w:hAnsi="Helvetica Neue" w:cs="Times New Roman"/>
            <w:color w:val="0000FF"/>
            <w:u w:val="single"/>
            <w:bdr w:val="none" w:sz="0" w:space="0" w:color="auto" w:frame="1"/>
          </w:rPr>
          <w:t> (Links to an external site.)</w:t>
        </w:r>
      </w:hyperlink>
      <w:r w:rsidRPr="00DD79F3">
        <w:rPr>
          <w:rFonts w:ascii="Helvetica Neue" w:eastAsia="Times New Roman" w:hAnsi="Helvetica Neue" w:cs="Times New Roman"/>
          <w:color w:val="2D3B45"/>
        </w:rPr>
        <w:t>as secondary sources. </w:t>
      </w:r>
    </w:p>
    <w:p w:rsidR="00DD79F3" w:rsidRPr="00DD79F3" w:rsidRDefault="00DD79F3" w:rsidP="00DD79F3">
      <w:pPr>
        <w:shd w:val="clear" w:color="auto" w:fill="FFFFFF"/>
        <w:spacing w:before="180" w:after="180"/>
        <w:rPr>
          <w:rFonts w:ascii="Helvetica Neue" w:eastAsia="Times New Roman" w:hAnsi="Helvetica Neue" w:cs="Times New Roman"/>
          <w:color w:val="2D3B45"/>
        </w:rPr>
      </w:pPr>
      <w:r w:rsidRPr="00DD79F3">
        <w:rPr>
          <w:rFonts w:ascii="Helvetica Neue" w:eastAsia="Times New Roman" w:hAnsi="Helvetica Neue" w:cs="Times New Roman"/>
          <w:color w:val="2D3B45"/>
        </w:rPr>
        <w:t>Please use the reading as your primary source for answering the following questions:</w:t>
      </w:r>
    </w:p>
    <w:p w:rsidR="00DD79F3" w:rsidRPr="00DD79F3" w:rsidRDefault="00DD79F3" w:rsidP="00DD79F3">
      <w:pPr>
        <w:numPr>
          <w:ilvl w:val="0"/>
          <w:numId w:val="5"/>
        </w:numPr>
        <w:shd w:val="clear" w:color="auto" w:fill="FFFFFF"/>
        <w:spacing w:before="100" w:beforeAutospacing="1" w:after="100" w:afterAutospacing="1"/>
        <w:ind w:left="375"/>
        <w:rPr>
          <w:rFonts w:ascii="Helvetica Neue" w:eastAsia="Times New Roman" w:hAnsi="Helvetica Neue" w:cs="Times New Roman"/>
          <w:b/>
          <w:bCs/>
          <w:color w:val="2D3B45"/>
          <w:sz w:val="28"/>
          <w:szCs w:val="28"/>
        </w:rPr>
      </w:pPr>
      <w:r w:rsidRPr="00DD79F3">
        <w:rPr>
          <w:rFonts w:ascii="Helvetica Neue" w:eastAsia="Times New Roman" w:hAnsi="Helvetica Neue" w:cs="Times New Roman"/>
          <w:b/>
          <w:bCs/>
          <w:color w:val="2D3B45"/>
          <w:sz w:val="28"/>
          <w:szCs w:val="28"/>
        </w:rPr>
        <w:lastRenderedPageBreak/>
        <w:t>When preparing for a negotiation, which elements of dignity do you personally need to play particular attention to? You might want to consider your conflict style and the effect that style may have on others.</w:t>
      </w:r>
    </w:p>
    <w:p w:rsidR="00DD79F3" w:rsidRPr="00DD79F3" w:rsidRDefault="00DD79F3" w:rsidP="00DD79F3">
      <w:pPr>
        <w:numPr>
          <w:ilvl w:val="0"/>
          <w:numId w:val="5"/>
        </w:numPr>
        <w:shd w:val="clear" w:color="auto" w:fill="FFFFFF"/>
        <w:spacing w:before="100" w:beforeAutospacing="1" w:after="100" w:afterAutospacing="1"/>
        <w:ind w:left="375"/>
        <w:rPr>
          <w:rFonts w:ascii="Helvetica Neue" w:eastAsia="Times New Roman" w:hAnsi="Helvetica Neue" w:cs="Times New Roman"/>
          <w:b/>
          <w:bCs/>
          <w:color w:val="2D3B45"/>
          <w:sz w:val="28"/>
          <w:szCs w:val="28"/>
        </w:rPr>
      </w:pPr>
      <w:r w:rsidRPr="00DD79F3">
        <w:rPr>
          <w:rFonts w:ascii="Helvetica Neue" w:eastAsia="Times New Roman" w:hAnsi="Helvetica Neue" w:cs="Times New Roman"/>
          <w:b/>
          <w:bCs/>
          <w:color w:val="2D3B45"/>
          <w:sz w:val="28"/>
          <w:szCs w:val="28"/>
        </w:rPr>
        <w:t>Why is it so important to honor the dignity of others in negotiation?</w:t>
      </w:r>
    </w:p>
    <w:p w:rsidR="00DD79F3" w:rsidRPr="00DD79F3" w:rsidRDefault="00DD79F3" w:rsidP="00DD79F3">
      <w:pPr>
        <w:numPr>
          <w:ilvl w:val="0"/>
          <w:numId w:val="5"/>
        </w:numPr>
        <w:shd w:val="clear" w:color="auto" w:fill="FFFFFF"/>
        <w:spacing w:before="100" w:beforeAutospacing="1"/>
        <w:ind w:left="375"/>
        <w:rPr>
          <w:rFonts w:ascii="Helvetica Neue" w:eastAsia="Times New Roman" w:hAnsi="Helvetica Neue" w:cs="Times New Roman"/>
          <w:b/>
          <w:bCs/>
          <w:color w:val="2D3B45"/>
          <w:sz w:val="28"/>
          <w:szCs w:val="28"/>
        </w:rPr>
      </w:pPr>
      <w:r w:rsidRPr="00DD79F3">
        <w:rPr>
          <w:rFonts w:ascii="Helvetica Neue" w:eastAsia="Times New Roman" w:hAnsi="Helvetica Neue" w:cs="Times New Roman"/>
          <w:b/>
          <w:bCs/>
          <w:color w:val="2D3B45"/>
          <w:sz w:val="28"/>
          <w:szCs w:val="28"/>
        </w:rPr>
        <w:t>In preparing for a negotiation, how might you evaluate your counterpart’s relationship to dignity (i.e., which elements of dignity might be particularly resonant for them)? How will you prepare in advance to ensure you honor your counterpart’s dignity?</w:t>
      </w:r>
    </w:p>
    <w:p w:rsidR="004F4487" w:rsidRDefault="004F4487" w:rsidP="00FA0C0B">
      <w:pPr>
        <w:spacing w:line="450" w:lineRule="atLeast"/>
        <w:outlineLvl w:val="0"/>
        <w:rPr>
          <w:rFonts w:eastAsia="Times New Roman" w:cstheme="minorHAnsi"/>
          <w:b/>
          <w:bCs/>
          <w:kern w:val="36"/>
          <w:sz w:val="28"/>
          <w:szCs w:val="28"/>
        </w:rPr>
      </w:pPr>
    </w:p>
    <w:p w:rsidR="004A0AF8" w:rsidRDefault="004A0AF8" w:rsidP="00FA0C0B">
      <w:pPr>
        <w:spacing w:line="450" w:lineRule="atLeast"/>
        <w:outlineLvl w:val="0"/>
        <w:rPr>
          <w:rFonts w:eastAsia="Times New Roman" w:cstheme="minorHAnsi"/>
          <w:b/>
          <w:bCs/>
          <w:kern w:val="36"/>
          <w:sz w:val="28"/>
          <w:szCs w:val="28"/>
        </w:rPr>
      </w:pPr>
    </w:p>
    <w:p w:rsidR="00FA0C0B" w:rsidRPr="00FA0C0B" w:rsidRDefault="00FA0C0B" w:rsidP="00FA0C0B">
      <w:pPr>
        <w:spacing w:line="450" w:lineRule="atLeast"/>
        <w:outlineLvl w:val="0"/>
        <w:rPr>
          <w:rFonts w:eastAsia="Times New Roman" w:cstheme="minorHAnsi"/>
          <w:b/>
          <w:bCs/>
          <w:kern w:val="36"/>
          <w:sz w:val="28"/>
          <w:szCs w:val="28"/>
        </w:rPr>
      </w:pPr>
      <w:r w:rsidRPr="00FA0C0B">
        <w:rPr>
          <w:rFonts w:eastAsia="Times New Roman" w:cstheme="minorHAnsi"/>
          <w:b/>
          <w:bCs/>
          <w:kern w:val="36"/>
          <w:sz w:val="28"/>
          <w:szCs w:val="28"/>
        </w:rPr>
        <w:t>Week 4 Discussion #2: Emotionally Preparing for Negotiation</w:t>
      </w:r>
      <w:r w:rsidRPr="00FA0C0B">
        <w:rPr>
          <w:rFonts w:eastAsia="Times New Roman" w:cstheme="minorHAnsi"/>
          <w:b/>
          <w:bCs/>
          <w:sz w:val="28"/>
          <w:szCs w:val="28"/>
          <w:bdr w:val="none" w:sz="0" w:space="0" w:color="auto" w:frame="1"/>
        </w:rPr>
        <w:t>.</w:t>
      </w:r>
    </w:p>
    <w:p w:rsidR="00FA0C0B" w:rsidRPr="00FA0C0B" w:rsidRDefault="00FA0C0B" w:rsidP="00FA0C0B">
      <w:pPr>
        <w:shd w:val="clear" w:color="auto" w:fill="FFFFFF"/>
        <w:spacing w:before="180"/>
        <w:rPr>
          <w:rFonts w:ascii="Helvetica Neue" w:eastAsia="Times New Roman" w:hAnsi="Helvetica Neue" w:cs="Times New Roman"/>
          <w:color w:val="2D3B45"/>
        </w:rPr>
      </w:pPr>
      <w:r w:rsidRPr="00FA0C0B">
        <w:rPr>
          <w:rFonts w:ascii="Helvetica Neue" w:eastAsia="Times New Roman" w:hAnsi="Helvetica Neue" w:cs="Times New Roman"/>
          <w:color w:val="2D3B45"/>
        </w:rPr>
        <w:t>Read</w:t>
      </w:r>
      <w:r w:rsidR="00D94DE5">
        <w:rPr>
          <w:rFonts w:ascii="Helvetica Neue" w:eastAsia="Times New Roman" w:hAnsi="Helvetica Neue" w:cs="Times New Roman"/>
          <w:color w:val="2D3B45"/>
        </w:rPr>
        <w:t xml:space="preserve"> *</w:t>
      </w:r>
      <w:r w:rsidRPr="00FA0C0B">
        <w:rPr>
          <w:rFonts w:ascii="Helvetica Neue" w:eastAsia="Times New Roman" w:hAnsi="Helvetica Neue" w:cs="Times New Roman"/>
          <w:color w:val="2D3B45"/>
        </w:rPr>
        <w:t> </w:t>
      </w:r>
      <w:hyperlink r:id="rId13" w:tooltip="Neuroscience-of-Peace.pdf" w:history="1">
        <w:r w:rsidRPr="00FA0C0B">
          <w:rPr>
            <w:rFonts w:ascii="Helvetica Neue" w:eastAsia="Times New Roman" w:hAnsi="Helvetica Neue" w:cs="Times New Roman"/>
            <w:i/>
            <w:iCs/>
            <w:color w:val="0000FF"/>
            <w:u w:val="single"/>
          </w:rPr>
          <w:t>The Neuroscie</w:t>
        </w:r>
        <w:r w:rsidRPr="00FA0C0B">
          <w:rPr>
            <w:rFonts w:ascii="Helvetica Neue" w:eastAsia="Times New Roman" w:hAnsi="Helvetica Neue" w:cs="Times New Roman"/>
            <w:i/>
            <w:iCs/>
            <w:color w:val="0000FF"/>
            <w:u w:val="single"/>
          </w:rPr>
          <w:t>nce of Peace-building</w:t>
        </w:r>
      </w:hyperlink>
      <w:r w:rsidRPr="00FA0C0B">
        <w:rPr>
          <w:rFonts w:ascii="Helvetica Neue" w:eastAsia="Times New Roman" w:hAnsi="Helvetica Neue" w:cs="Times New Roman"/>
          <w:i/>
          <w:iCs/>
          <w:noProof/>
          <w:color w:val="0000FF"/>
        </w:rPr>
        <w:drawing>
          <wp:inline distT="0" distB="0" distL="0" distR="0">
            <wp:extent cx="200660" cy="200660"/>
            <wp:effectExtent l="0" t="0" r="2540" b="2540"/>
            <wp:docPr id="2" name="Picture 2" descr="Preview the document">
              <a:hlinkClick xmlns:a="http://schemas.openxmlformats.org/drawingml/2006/main" r:id="rId11"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the document">
                      <a:hlinkClick r:id="rId11"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660" cy="200660"/>
                    </a:xfrm>
                    <a:prstGeom prst="rect">
                      <a:avLst/>
                    </a:prstGeom>
                    <a:noFill/>
                    <a:ln>
                      <a:noFill/>
                    </a:ln>
                  </pic:spPr>
                </pic:pic>
              </a:graphicData>
            </a:graphic>
          </wp:inline>
        </w:drawing>
      </w:r>
      <w:r w:rsidRPr="00FA0C0B">
        <w:rPr>
          <w:rFonts w:ascii="Helvetica Neue" w:eastAsia="Times New Roman" w:hAnsi="Helvetica Neue" w:cs="Times New Roman"/>
          <w:i/>
          <w:iCs/>
          <w:color w:val="2D3B45"/>
        </w:rPr>
        <w:t>.</w:t>
      </w:r>
    </w:p>
    <w:p w:rsidR="00FA0C0B" w:rsidRPr="00FA0C0B" w:rsidRDefault="00FA0C0B" w:rsidP="00FA0C0B">
      <w:pPr>
        <w:shd w:val="clear" w:color="auto" w:fill="FFFFFF"/>
        <w:spacing w:before="180" w:after="180"/>
        <w:rPr>
          <w:rFonts w:ascii="Helvetica Neue" w:eastAsia="Times New Roman" w:hAnsi="Helvetica Neue" w:cs="Times New Roman"/>
          <w:color w:val="2D3B45"/>
        </w:rPr>
      </w:pPr>
      <w:r w:rsidRPr="00FA0C0B">
        <w:rPr>
          <w:rFonts w:ascii="Helvetica Neue" w:eastAsia="Times New Roman" w:hAnsi="Helvetica Neue" w:cs="Times New Roman"/>
          <w:color w:val="2D3B45"/>
        </w:rPr>
        <w:t>Watch the video "Trust in Negotiation."</w:t>
      </w:r>
    </w:p>
    <w:p w:rsidR="00FA0C0B" w:rsidRPr="00FA0C0B" w:rsidRDefault="00FA0C0B" w:rsidP="00FA0C0B">
      <w:pPr>
        <w:shd w:val="clear" w:color="auto" w:fill="FFFFFF"/>
        <w:spacing w:before="180" w:after="180"/>
        <w:rPr>
          <w:rFonts w:ascii="Helvetica Neue" w:eastAsia="Times New Roman" w:hAnsi="Helvetica Neue" w:cs="Times New Roman"/>
          <w:color w:val="2D3B45"/>
        </w:rPr>
      </w:pPr>
      <w:r w:rsidRPr="00FA0C0B">
        <w:rPr>
          <w:rFonts w:ascii="Helvetica Neue" w:eastAsia="Times New Roman" w:hAnsi="Helvetica Neue" w:cs="Times New Roman"/>
          <w:color w:val="2D3B45"/>
        </w:rPr>
        <w:t>Emotions play a critical role in negotiations, which is why preparation is critical. When we are well prepared for a negotiation, we are able to also prepare ourselves emotionally. In order to prepare ourselves emotionally, we need to have an understanding of the tool we have to work with — the brain.</w:t>
      </w:r>
    </w:p>
    <w:p w:rsidR="00FA0C0B" w:rsidRPr="00FA0C0B" w:rsidRDefault="00FA0C0B" w:rsidP="00FA0C0B">
      <w:pPr>
        <w:shd w:val="clear" w:color="auto" w:fill="FFFFFF"/>
        <w:spacing w:before="180" w:after="180"/>
        <w:rPr>
          <w:rFonts w:ascii="Helvetica Neue" w:eastAsia="Times New Roman" w:hAnsi="Helvetica Neue" w:cs="Times New Roman"/>
          <w:color w:val="2D3B45"/>
        </w:rPr>
      </w:pPr>
      <w:r w:rsidRPr="00FA0C0B">
        <w:rPr>
          <w:rFonts w:ascii="Helvetica Neue" w:eastAsia="Times New Roman" w:hAnsi="Helvetica Neue" w:cs="Times New Roman"/>
          <w:color w:val="2D3B45"/>
        </w:rPr>
        <w:t>Being emotionally prepared means that we are intentional about how we approach the person with whom we are in a negotiation.</w:t>
      </w:r>
    </w:p>
    <w:p w:rsidR="00FA0C0B" w:rsidRPr="00FA0C0B" w:rsidRDefault="00FA0C0B" w:rsidP="00FA0C0B">
      <w:pPr>
        <w:shd w:val="clear" w:color="auto" w:fill="FFFFFF"/>
        <w:spacing w:before="180"/>
        <w:rPr>
          <w:rFonts w:ascii="Helvetica Neue" w:eastAsia="Times New Roman" w:hAnsi="Helvetica Neue" w:cs="Times New Roman"/>
          <w:color w:val="2D3B45"/>
        </w:rPr>
      </w:pPr>
      <w:r w:rsidRPr="00FA0C0B">
        <w:rPr>
          <w:rFonts w:ascii="Helvetica Neue" w:eastAsia="Times New Roman" w:hAnsi="Helvetica Neue" w:cs="Times New Roman"/>
          <w:color w:val="2D3B45"/>
        </w:rPr>
        <w:t>For this discussion, please consider the materials presented in </w:t>
      </w:r>
      <w:r w:rsidRPr="00FA0C0B">
        <w:rPr>
          <w:rFonts w:ascii="Helvetica Neue" w:eastAsia="Times New Roman" w:hAnsi="Helvetica Neue" w:cs="Times New Roman"/>
          <w:i/>
          <w:iCs/>
          <w:color w:val="2D3B45"/>
        </w:rPr>
        <w:t>The Neuroscience of Peace-building</w:t>
      </w:r>
      <w:r w:rsidRPr="00FA0C0B">
        <w:rPr>
          <w:rFonts w:ascii="Helvetica Neue" w:eastAsia="Times New Roman" w:hAnsi="Helvetica Neue" w:cs="Times New Roman"/>
          <w:color w:val="2D3B45"/>
        </w:rPr>
        <w:t> as well as the information from "Trust in Negotiation" video along with relevant learning from the </w:t>
      </w:r>
      <w:r w:rsidRPr="00FA0C0B">
        <w:rPr>
          <w:rFonts w:ascii="Helvetica Neue" w:eastAsia="Times New Roman" w:hAnsi="Helvetica Neue" w:cs="Times New Roman"/>
          <w:i/>
          <w:iCs/>
          <w:color w:val="2D3B45"/>
        </w:rPr>
        <w:t>Getting Ready to Negotiate </w:t>
      </w:r>
      <w:r w:rsidRPr="00FA0C0B">
        <w:rPr>
          <w:rFonts w:ascii="Helvetica Neue" w:eastAsia="Times New Roman" w:hAnsi="Helvetica Neue" w:cs="Times New Roman"/>
          <w:color w:val="2D3B45"/>
        </w:rPr>
        <w:t>workbook. </w:t>
      </w:r>
    </w:p>
    <w:p w:rsidR="00FA0C0B" w:rsidRPr="00FA0C0B" w:rsidRDefault="00FA0C0B" w:rsidP="00FA0C0B">
      <w:pPr>
        <w:numPr>
          <w:ilvl w:val="0"/>
          <w:numId w:val="6"/>
        </w:numPr>
        <w:shd w:val="clear" w:color="auto" w:fill="FFFFFF"/>
        <w:spacing w:before="100" w:beforeAutospacing="1" w:after="100" w:afterAutospacing="1"/>
        <w:ind w:left="375"/>
        <w:rPr>
          <w:rFonts w:ascii="Helvetica Neue" w:eastAsia="Times New Roman" w:hAnsi="Helvetica Neue" w:cs="Times New Roman"/>
          <w:color w:val="2D3B45"/>
        </w:rPr>
      </w:pPr>
      <w:r w:rsidRPr="00FA0C0B">
        <w:rPr>
          <w:rFonts w:ascii="Helvetica Neue" w:eastAsia="Times New Roman" w:hAnsi="Helvetica Neue" w:cs="Times New Roman"/>
          <w:color w:val="2D3B45"/>
        </w:rPr>
        <w:t>What can you do to prepare yourself emotionally for the negotiation?</w:t>
      </w:r>
    </w:p>
    <w:p w:rsidR="00FA0C0B" w:rsidRPr="00FA0C0B" w:rsidRDefault="00FA0C0B" w:rsidP="00FA0C0B">
      <w:pPr>
        <w:numPr>
          <w:ilvl w:val="0"/>
          <w:numId w:val="6"/>
        </w:numPr>
        <w:shd w:val="clear" w:color="auto" w:fill="FFFFFF"/>
        <w:spacing w:before="100" w:beforeAutospacing="1" w:after="100" w:afterAutospacing="1"/>
        <w:ind w:left="375"/>
        <w:rPr>
          <w:rFonts w:ascii="Helvetica Neue" w:eastAsia="Times New Roman" w:hAnsi="Helvetica Neue" w:cs="Times New Roman"/>
          <w:color w:val="2D3B45"/>
        </w:rPr>
      </w:pPr>
      <w:r w:rsidRPr="00FA0C0B">
        <w:rPr>
          <w:rFonts w:ascii="Helvetica Neue" w:eastAsia="Times New Roman" w:hAnsi="Helvetica Neue" w:cs="Times New Roman"/>
          <w:color w:val="2D3B45"/>
        </w:rPr>
        <w:t>How important is trust in negotiation? How do you prepare to foster trust?</w:t>
      </w:r>
    </w:p>
    <w:p w:rsidR="00FA0C0B" w:rsidRPr="00FA0C0B" w:rsidRDefault="00FA0C0B" w:rsidP="00FA0C0B">
      <w:pPr>
        <w:numPr>
          <w:ilvl w:val="0"/>
          <w:numId w:val="6"/>
        </w:numPr>
        <w:shd w:val="clear" w:color="auto" w:fill="FFFFFF"/>
        <w:spacing w:before="100" w:beforeAutospacing="1" w:after="100" w:afterAutospacing="1"/>
        <w:ind w:left="375"/>
        <w:rPr>
          <w:rFonts w:ascii="Helvetica Neue" w:eastAsia="Times New Roman" w:hAnsi="Helvetica Neue" w:cs="Times New Roman"/>
          <w:color w:val="2D3B45"/>
        </w:rPr>
      </w:pPr>
      <w:r w:rsidRPr="00FA0C0B">
        <w:rPr>
          <w:rFonts w:ascii="Helvetica Neue" w:eastAsia="Times New Roman" w:hAnsi="Helvetica Neue" w:cs="Times New Roman"/>
          <w:color w:val="2D3B45"/>
        </w:rPr>
        <w:t>How might your emotions impact the relationship you have with the person with whom you are negotiating?</w:t>
      </w:r>
    </w:p>
    <w:p w:rsidR="00FA0C0B" w:rsidRPr="00FA0C0B" w:rsidRDefault="00FA0C0B" w:rsidP="00FA0C0B">
      <w:pPr>
        <w:numPr>
          <w:ilvl w:val="0"/>
          <w:numId w:val="6"/>
        </w:numPr>
        <w:shd w:val="clear" w:color="auto" w:fill="FFFFFF"/>
        <w:spacing w:before="100" w:beforeAutospacing="1"/>
        <w:ind w:left="375"/>
        <w:rPr>
          <w:rFonts w:ascii="Helvetica Neue" w:eastAsia="Times New Roman" w:hAnsi="Helvetica Neue" w:cs="Times New Roman"/>
          <w:color w:val="2D3B45"/>
        </w:rPr>
      </w:pPr>
      <w:r w:rsidRPr="00FA0C0B">
        <w:rPr>
          <w:rFonts w:ascii="Helvetica Neue" w:eastAsia="Times New Roman" w:hAnsi="Helvetica Neue" w:cs="Times New Roman"/>
          <w:color w:val="2D3B45"/>
        </w:rPr>
        <w:t>How might your emotions impact </w:t>
      </w:r>
      <w:r w:rsidRPr="00FA0C0B">
        <w:rPr>
          <w:rFonts w:ascii="Helvetica Neue" w:eastAsia="Times New Roman" w:hAnsi="Helvetica Neue" w:cs="Times New Roman"/>
          <w:i/>
          <w:iCs/>
          <w:color w:val="2D3B45"/>
        </w:rPr>
        <w:t>their </w:t>
      </w:r>
      <w:r w:rsidRPr="00FA0C0B">
        <w:rPr>
          <w:rFonts w:ascii="Helvetica Neue" w:eastAsia="Times New Roman" w:hAnsi="Helvetica Neue" w:cs="Times New Roman"/>
          <w:color w:val="2D3B45"/>
        </w:rPr>
        <w:t>emotions, and consequently, how might that impact the negotiation outcome?  </w:t>
      </w:r>
    </w:p>
    <w:p w:rsidR="00FA0C0B" w:rsidRPr="00DD79F3" w:rsidRDefault="00FA0C0B" w:rsidP="00800B56">
      <w:pPr>
        <w:spacing w:line="450" w:lineRule="atLeast"/>
        <w:outlineLvl w:val="0"/>
        <w:rPr>
          <w:rFonts w:ascii="Helvetica Neue" w:eastAsia="Times New Roman" w:hAnsi="Helvetica Neue" w:cs="Times New Roman"/>
          <w:b/>
          <w:bCs/>
          <w:kern w:val="36"/>
          <w:sz w:val="28"/>
          <w:szCs w:val="28"/>
        </w:rPr>
      </w:pPr>
    </w:p>
    <w:p w:rsidR="00800B56" w:rsidRPr="004A0AF8" w:rsidRDefault="00800B56" w:rsidP="00800B56">
      <w:pPr>
        <w:spacing w:line="450" w:lineRule="atLeast"/>
        <w:outlineLvl w:val="0"/>
        <w:rPr>
          <w:rFonts w:ascii="Helvetica Neue" w:eastAsia="Times New Roman" w:hAnsi="Helvetica Neue" w:cs="Times New Roman"/>
          <w:b/>
          <w:bCs/>
          <w:kern w:val="36"/>
          <w:sz w:val="28"/>
          <w:szCs w:val="28"/>
        </w:rPr>
      </w:pPr>
      <w:r w:rsidRPr="00800B56">
        <w:rPr>
          <w:rFonts w:ascii="Helvetica Neue" w:eastAsia="Times New Roman" w:hAnsi="Helvetica Neue" w:cs="Times New Roman"/>
          <w:b/>
          <w:bCs/>
          <w:kern w:val="36"/>
          <w:sz w:val="28"/>
          <w:szCs w:val="28"/>
        </w:rPr>
        <w:t>Week 5 Discussion #1: The Vulnerability/Trust Connection</w:t>
      </w:r>
    </w:p>
    <w:p w:rsidR="00800B56" w:rsidRPr="004A0AF8" w:rsidRDefault="00800B56" w:rsidP="00800B56">
      <w:pPr>
        <w:rPr>
          <w:rFonts w:ascii="Times New Roman" w:eastAsia="Times New Roman" w:hAnsi="Times New Roman" w:cs="Times New Roman"/>
        </w:rPr>
      </w:pPr>
      <w:r>
        <w:rPr>
          <w:rFonts w:ascii="Helvetica Neue" w:eastAsia="Times New Roman" w:hAnsi="Helvetica Neue" w:cs="Times New Roman"/>
          <w:kern w:val="36"/>
          <w:sz w:val="40"/>
          <w:szCs w:val="40"/>
        </w:rPr>
        <w:t>Reading-</w:t>
      </w:r>
      <w:r w:rsidRPr="00800B56">
        <w:rPr>
          <w:rFonts w:ascii="Helvetica Neue" w:eastAsia="Times New Roman" w:hAnsi="Helvetica Neue" w:cs="Times New Roman"/>
          <w:b/>
          <w:bCs/>
          <w:color w:val="2D3B45"/>
          <w:shd w:val="clear" w:color="auto" w:fill="FFFFFF"/>
        </w:rPr>
        <w:t>Part 2: Chapter 6 through 11</w:t>
      </w:r>
      <w:r w:rsidRPr="00800B56">
        <w:rPr>
          <w:rFonts w:ascii="Helvetica Neue" w:eastAsia="Times New Roman" w:hAnsi="Helvetica Neue" w:cs="Times New Roman"/>
          <w:color w:val="2D3B45"/>
          <w:shd w:val="clear" w:color="auto" w:fill="FFFFFF"/>
        </w:rPr>
        <w:t> / Hicks, Donna, </w:t>
      </w:r>
      <w:r w:rsidRPr="00800B56">
        <w:rPr>
          <w:rFonts w:ascii="Helvetica Neue" w:eastAsia="Times New Roman" w:hAnsi="Helvetica Neue" w:cs="Times New Roman"/>
          <w:color w:val="2D3B45"/>
          <w:u w:val="single"/>
          <w:shd w:val="clear" w:color="auto" w:fill="FFFFFF"/>
        </w:rPr>
        <w:t>Leading with Dignity: How to Create a Culture That Brings Out the Best in People</w:t>
      </w:r>
      <w:r w:rsidRPr="00800B56">
        <w:rPr>
          <w:rFonts w:ascii="Helvetica Neue" w:eastAsia="Times New Roman" w:hAnsi="Helvetica Neue" w:cs="Times New Roman"/>
          <w:color w:val="2D3B45"/>
          <w:shd w:val="clear" w:color="auto" w:fill="FFFFFF"/>
        </w:rPr>
        <w:t>. Yale Press. (2018).</w:t>
      </w:r>
    </w:p>
    <w:p w:rsidR="00800B56" w:rsidRPr="00800B56" w:rsidRDefault="00800B56" w:rsidP="00800B56">
      <w:pPr>
        <w:rPr>
          <w:rFonts w:ascii="Times New Roman" w:eastAsia="Times New Roman" w:hAnsi="Times New Roman" w:cs="Times New Roman"/>
          <w:b/>
          <w:bCs/>
        </w:rPr>
      </w:pPr>
      <w:r w:rsidRPr="00800B56">
        <w:rPr>
          <w:rFonts w:ascii="Helvetica Neue" w:eastAsia="Times New Roman" w:hAnsi="Helvetica Neue" w:cs="Times New Roman"/>
          <w:kern w:val="36"/>
          <w:sz w:val="40"/>
          <w:szCs w:val="40"/>
        </w:rPr>
        <w:t>Youtube</w:t>
      </w:r>
      <w:r>
        <w:rPr>
          <w:rFonts w:ascii="Helvetica Neue" w:eastAsia="Times New Roman" w:hAnsi="Helvetica Neue" w:cs="Times New Roman"/>
          <w:kern w:val="36"/>
          <w:sz w:val="48"/>
          <w:szCs w:val="48"/>
        </w:rPr>
        <w:t>-</w:t>
      </w:r>
      <w:r w:rsidRPr="00800B56">
        <w:rPr>
          <w:rFonts w:ascii="Helvetica Neue" w:eastAsia="Times New Roman" w:hAnsi="Helvetica Neue" w:cs="Times New Roman"/>
          <w:b/>
          <w:bCs/>
          <w:color w:val="2D3B45"/>
          <w:shd w:val="clear" w:color="auto" w:fill="FFFFFF"/>
        </w:rPr>
        <w:t>The power of vulnerability</w:t>
      </w:r>
    </w:p>
    <w:p w:rsidR="00800B56" w:rsidRPr="00800B56" w:rsidRDefault="00800B56" w:rsidP="00800B56">
      <w:pPr>
        <w:shd w:val="clear" w:color="auto" w:fill="FFFFFF"/>
        <w:spacing w:before="180"/>
        <w:rPr>
          <w:rFonts w:ascii="Helvetica Neue" w:eastAsia="Times New Roman" w:hAnsi="Helvetica Neue" w:cs="Times New Roman"/>
          <w:color w:val="2D3B45"/>
        </w:rPr>
      </w:pPr>
      <w:r w:rsidRPr="00800B56">
        <w:rPr>
          <w:rFonts w:ascii="Helvetica Neue" w:eastAsia="Times New Roman" w:hAnsi="Helvetica Neue" w:cs="Times New Roman"/>
          <w:color w:val="2D3B45"/>
        </w:rPr>
        <w:lastRenderedPageBreak/>
        <w:t>In </w:t>
      </w:r>
      <w:r w:rsidRPr="00800B56">
        <w:rPr>
          <w:rFonts w:ascii="Helvetica Neue" w:eastAsia="Times New Roman" w:hAnsi="Helvetica Neue" w:cs="Times New Roman"/>
          <w:i/>
          <w:iCs/>
          <w:color w:val="2D3B45"/>
        </w:rPr>
        <w:t>Leading with Dignity, </w:t>
      </w:r>
      <w:r w:rsidRPr="00800B56">
        <w:rPr>
          <w:rFonts w:ascii="Helvetica Neue" w:eastAsia="Times New Roman" w:hAnsi="Helvetica Neue" w:cs="Times New Roman"/>
          <w:color w:val="2D3B45"/>
        </w:rPr>
        <w:t>Donna Hicks shares the following quote by Brené Brown: “Vulnerability is the core, the heart, the center, of meaningful human connections.” Both Hicks and Brown make the case that vulnerability is central to truly connecting to ourselves and connecting with others.</w:t>
      </w:r>
    </w:p>
    <w:p w:rsidR="00800B56" w:rsidRPr="00800B56" w:rsidRDefault="00800B56" w:rsidP="00800B56">
      <w:pPr>
        <w:shd w:val="clear" w:color="auto" w:fill="FFFFFF"/>
        <w:spacing w:before="180" w:after="180"/>
        <w:rPr>
          <w:rFonts w:ascii="Helvetica Neue" w:eastAsia="Times New Roman" w:hAnsi="Helvetica Neue" w:cs="Times New Roman"/>
          <w:color w:val="2D3B45"/>
        </w:rPr>
      </w:pPr>
      <w:r w:rsidRPr="00800B56">
        <w:rPr>
          <w:rFonts w:ascii="Helvetica Neue" w:eastAsia="Times New Roman" w:hAnsi="Helvetica Neue" w:cs="Times New Roman"/>
          <w:color w:val="2D3B45"/>
        </w:rPr>
        <w:t>For this discussion post, draw on material from this week’s reading, video, your own personal, real-world experiences, and also take insights from your Friendly Style Profile results to answer the following questions:</w:t>
      </w:r>
    </w:p>
    <w:p w:rsidR="00800B56" w:rsidRPr="00800B56" w:rsidRDefault="00800B56" w:rsidP="00800B56">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800B56">
        <w:rPr>
          <w:rFonts w:ascii="Helvetica Neue" w:eastAsia="Times New Roman" w:hAnsi="Helvetica Neue" w:cs="Times New Roman"/>
          <w:color w:val="2D3B45"/>
        </w:rPr>
        <w:t>Why is vulnerability so critical to both leadership and negotiation? Speak to both separately.</w:t>
      </w:r>
    </w:p>
    <w:p w:rsidR="00800B56" w:rsidRPr="00800B56" w:rsidRDefault="00800B56" w:rsidP="00800B56">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800B56">
        <w:rPr>
          <w:rFonts w:ascii="Helvetica Neue" w:eastAsia="Times New Roman" w:hAnsi="Helvetica Neue" w:cs="Times New Roman"/>
          <w:color w:val="2D3B45"/>
        </w:rPr>
        <w:t>What barriers to vulnerability do you experience? How might your conflict style play a part in this? How might preparation help you overcome it?</w:t>
      </w:r>
    </w:p>
    <w:p w:rsidR="00800B56" w:rsidRPr="00800B56" w:rsidRDefault="00800B56" w:rsidP="00800B56">
      <w:pPr>
        <w:numPr>
          <w:ilvl w:val="0"/>
          <w:numId w:val="1"/>
        </w:numPr>
        <w:shd w:val="clear" w:color="auto" w:fill="FFFFFF"/>
        <w:spacing w:before="100" w:beforeAutospacing="1"/>
        <w:ind w:left="375"/>
        <w:rPr>
          <w:rFonts w:ascii="Helvetica Neue" w:eastAsia="Times New Roman" w:hAnsi="Helvetica Neue" w:cs="Times New Roman"/>
          <w:color w:val="2D3B45"/>
        </w:rPr>
      </w:pPr>
      <w:r w:rsidRPr="00800B56">
        <w:rPr>
          <w:rFonts w:ascii="Helvetica Neue" w:eastAsia="Times New Roman" w:hAnsi="Helvetica Neue" w:cs="Times New Roman"/>
          <w:color w:val="2D3B45"/>
        </w:rPr>
        <w:t>What connections can you draw between one’s willingness to be vulnerable and the willingness of others to extend trust?</w:t>
      </w:r>
    </w:p>
    <w:p w:rsidR="00800B56" w:rsidRPr="00800B56" w:rsidRDefault="00800B56" w:rsidP="00800B56">
      <w:pPr>
        <w:rPr>
          <w:rFonts w:ascii="Times New Roman" w:eastAsia="Times New Roman" w:hAnsi="Times New Roman" w:cs="Times New Roman"/>
        </w:rPr>
      </w:pPr>
    </w:p>
    <w:p w:rsidR="00800B56" w:rsidRPr="00800B56" w:rsidRDefault="00800B56" w:rsidP="00800B56">
      <w:pPr>
        <w:spacing w:line="450" w:lineRule="atLeast"/>
        <w:outlineLvl w:val="0"/>
        <w:rPr>
          <w:rFonts w:ascii="Helvetica Neue" w:eastAsia="Times New Roman" w:hAnsi="Helvetica Neue" w:cs="Times New Roman"/>
          <w:b/>
          <w:bCs/>
          <w:kern w:val="36"/>
          <w:sz w:val="28"/>
          <w:szCs w:val="28"/>
        </w:rPr>
      </w:pPr>
      <w:r w:rsidRPr="00800B56">
        <w:rPr>
          <w:rFonts w:ascii="Helvetica Neue" w:eastAsia="Times New Roman" w:hAnsi="Helvetica Neue" w:cs="Times New Roman"/>
          <w:b/>
          <w:bCs/>
          <w:kern w:val="36"/>
          <w:sz w:val="28"/>
          <w:szCs w:val="28"/>
        </w:rPr>
        <w:t>Discussion</w:t>
      </w:r>
      <w:r w:rsidR="003A2557" w:rsidRPr="004A0AF8">
        <w:rPr>
          <w:rFonts w:ascii="Helvetica Neue" w:eastAsia="Times New Roman" w:hAnsi="Helvetica Neue" w:cs="Times New Roman"/>
          <w:b/>
          <w:bCs/>
          <w:kern w:val="36"/>
          <w:sz w:val="28"/>
          <w:szCs w:val="28"/>
        </w:rPr>
        <w:t>5</w:t>
      </w:r>
      <w:r w:rsidRPr="00800B56">
        <w:rPr>
          <w:rFonts w:ascii="Helvetica Neue" w:eastAsia="Times New Roman" w:hAnsi="Helvetica Neue" w:cs="Times New Roman"/>
          <w:b/>
          <w:bCs/>
          <w:kern w:val="36"/>
          <w:sz w:val="28"/>
          <w:szCs w:val="28"/>
        </w:rPr>
        <w:t xml:space="preserve"> #2: Activating Empathy</w:t>
      </w:r>
    </w:p>
    <w:p w:rsidR="00800B56" w:rsidRPr="00800B56" w:rsidRDefault="00800B56" w:rsidP="00800B56">
      <w:pPr>
        <w:shd w:val="clear" w:color="auto" w:fill="FFFFFF"/>
        <w:spacing w:before="180" w:after="180"/>
        <w:rPr>
          <w:rFonts w:ascii="Helvetica Neue" w:eastAsia="Times New Roman" w:hAnsi="Helvetica Neue" w:cs="Times New Roman"/>
          <w:color w:val="2D3B45"/>
        </w:rPr>
      </w:pPr>
      <w:r w:rsidRPr="00800B56">
        <w:rPr>
          <w:rFonts w:ascii="Helvetica Neue" w:eastAsia="Times New Roman" w:hAnsi="Helvetica Neue" w:cs="Times New Roman"/>
          <w:color w:val="2D3B45"/>
        </w:rPr>
        <w:t>In week 4 and week 5, we have explored empathy a great deal. In this week's reading, Hicks shares a quote from Daniel Goleman: "Self-absorption in all its forms kills empathy, let alone compassion. When we focus on ourselves, our world contracts as our problems and preoccupations loom large. But when we focus on others, our world expands. Our own problems drift to the periphery of the mind and so seem smaller, and we increase our capacity for connection — or compassionate action." </w:t>
      </w:r>
    </w:p>
    <w:p w:rsidR="00800B56" w:rsidRPr="00800B56" w:rsidRDefault="00800B56" w:rsidP="00800B56">
      <w:pPr>
        <w:shd w:val="clear" w:color="auto" w:fill="FFFFFF"/>
        <w:spacing w:before="180" w:after="180"/>
        <w:rPr>
          <w:rFonts w:ascii="Helvetica Neue" w:eastAsia="Times New Roman" w:hAnsi="Helvetica Neue" w:cs="Times New Roman"/>
          <w:color w:val="2D3B45"/>
        </w:rPr>
      </w:pPr>
      <w:r w:rsidRPr="00800B56">
        <w:rPr>
          <w:rFonts w:ascii="Helvetica Neue" w:eastAsia="Times New Roman" w:hAnsi="Helvetica Neue" w:cs="Times New Roman"/>
          <w:color w:val="2D3B45"/>
        </w:rPr>
        <w:t>Empathy is the gateway to responsibility and accountability. When we have a deep understanding of the feelings of others and can feel their emotions with them, we are more motivated to extend supporting energy and help.</w:t>
      </w:r>
    </w:p>
    <w:p w:rsidR="00800B56" w:rsidRPr="00800B56" w:rsidRDefault="00800B56" w:rsidP="00800B56">
      <w:pPr>
        <w:shd w:val="clear" w:color="auto" w:fill="FFFFFF"/>
        <w:rPr>
          <w:rFonts w:ascii="Helvetica Neue" w:eastAsia="Times New Roman" w:hAnsi="Helvetica Neue" w:cs="Times New Roman"/>
          <w:color w:val="2D3B45"/>
        </w:rPr>
      </w:pPr>
      <w:r w:rsidRPr="00800B56">
        <w:rPr>
          <w:rFonts w:ascii="Helvetica Neue" w:eastAsia="Times New Roman" w:hAnsi="Helvetica Neue" w:cs="Times New Roman"/>
          <w:color w:val="2D3B45"/>
        </w:rPr>
        <w:t>We all have the capacity to increase our empathy quotient. Some of us may even need to employ tactics to feel </w:t>
      </w:r>
      <w:r w:rsidRPr="00800B56">
        <w:rPr>
          <w:rFonts w:ascii="Helvetica Neue" w:eastAsia="Times New Roman" w:hAnsi="Helvetica Neue" w:cs="Times New Roman"/>
          <w:i/>
          <w:iCs/>
          <w:color w:val="2D3B45"/>
        </w:rPr>
        <w:t>less</w:t>
      </w:r>
      <w:r w:rsidRPr="00800B56">
        <w:rPr>
          <w:rFonts w:ascii="Helvetica Neue" w:eastAsia="Times New Roman" w:hAnsi="Helvetica Neue" w:cs="Times New Roman"/>
          <w:color w:val="2D3B45"/>
        </w:rPr>
        <w:t> empathy at times. To gain a sense of where you “sit” on the empathy scale, please take the </w:t>
      </w:r>
      <w:hyperlink r:id="rId14" w:tgtFrame="_blank" w:history="1">
        <w:r w:rsidRPr="00800B56">
          <w:rPr>
            <w:rFonts w:ascii="Helvetica Neue" w:eastAsia="Times New Roman" w:hAnsi="Helvetica Neue" w:cs="Times New Roman"/>
            <w:color w:val="0000FF"/>
            <w:u w:val="single"/>
          </w:rPr>
          <w:t>Empathy Quotient survey</w:t>
        </w:r>
        <w:r w:rsidRPr="00800B56">
          <w:rPr>
            <w:rFonts w:ascii="Helvetica Neue" w:eastAsia="Times New Roman" w:hAnsi="Helvetica Neue" w:cs="Times New Roman"/>
            <w:color w:val="0000FF"/>
            <w:u w:val="single"/>
            <w:bdr w:val="none" w:sz="0" w:space="0" w:color="auto" w:frame="1"/>
          </w:rPr>
          <w:t> (Links to an</w:t>
        </w:r>
        <w:r w:rsidRPr="00800B56">
          <w:rPr>
            <w:rFonts w:ascii="Helvetica Neue" w:eastAsia="Times New Roman" w:hAnsi="Helvetica Neue" w:cs="Times New Roman"/>
            <w:color w:val="0000FF"/>
            <w:u w:val="single"/>
            <w:bdr w:val="none" w:sz="0" w:space="0" w:color="auto" w:frame="1"/>
          </w:rPr>
          <w:t xml:space="preserve"> external site.)</w:t>
        </w:r>
      </w:hyperlink>
      <w:r w:rsidRPr="00800B56">
        <w:rPr>
          <w:rFonts w:ascii="Helvetica Neue" w:eastAsia="Times New Roman" w:hAnsi="Helvetica Neue" w:cs="Times New Roman"/>
          <w:color w:val="2D3B45"/>
        </w:rPr>
        <w:t>. Drawing on this week’s reading from </w:t>
      </w:r>
      <w:r w:rsidRPr="00800B56">
        <w:rPr>
          <w:rFonts w:ascii="Helvetica Neue" w:eastAsia="Times New Roman" w:hAnsi="Helvetica Neue" w:cs="Times New Roman"/>
          <w:i/>
          <w:iCs/>
          <w:color w:val="2D3B45"/>
        </w:rPr>
        <w:t>Leading with Dignity</w:t>
      </w:r>
      <w:r w:rsidRPr="00800B56">
        <w:rPr>
          <w:rFonts w:ascii="Helvetica Neue" w:eastAsia="Times New Roman" w:hAnsi="Helvetica Neue" w:cs="Times New Roman"/>
          <w:color w:val="2D3B45"/>
        </w:rPr>
        <w:t>, please answer the following questions:</w:t>
      </w:r>
    </w:p>
    <w:p w:rsidR="00800B56" w:rsidRPr="00800B56" w:rsidRDefault="00800B56" w:rsidP="00800B56">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800B56">
        <w:rPr>
          <w:rFonts w:ascii="Helvetica Neue" w:eastAsia="Times New Roman" w:hAnsi="Helvetica Neue" w:cs="Times New Roman"/>
          <w:color w:val="2D3B45"/>
        </w:rPr>
        <w:t>In order to become a more effective leader and negotiator, what strategies and/or tactics do you need to consider in order to become a more effective, empathic leader and negotiator?</w:t>
      </w:r>
    </w:p>
    <w:p w:rsidR="00800B56" w:rsidRPr="00800B56" w:rsidRDefault="00800B56" w:rsidP="00800B56">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800B56">
        <w:rPr>
          <w:rFonts w:ascii="Helvetica Neue" w:eastAsia="Times New Roman" w:hAnsi="Helvetica Neue" w:cs="Times New Roman"/>
          <w:color w:val="2D3B45"/>
        </w:rPr>
        <w:t>How might you incorporate these tactics in your negotiation preparation?</w:t>
      </w:r>
    </w:p>
    <w:p w:rsidR="00800B56" w:rsidRPr="00800B56" w:rsidRDefault="00800B56" w:rsidP="00800B56">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800B56">
        <w:rPr>
          <w:rFonts w:ascii="Helvetica Neue" w:eastAsia="Times New Roman" w:hAnsi="Helvetica Neue" w:cs="Times New Roman"/>
          <w:color w:val="2D3B45"/>
        </w:rPr>
        <w:t>How does empathy motivate you personally to assume responsibility for yourself and others?</w:t>
      </w:r>
    </w:p>
    <w:p w:rsidR="00800B56" w:rsidRPr="00800B56" w:rsidRDefault="00800B56" w:rsidP="00800B56">
      <w:pPr>
        <w:numPr>
          <w:ilvl w:val="0"/>
          <w:numId w:val="2"/>
        </w:numPr>
        <w:shd w:val="clear" w:color="auto" w:fill="FFFFFF"/>
        <w:spacing w:before="100" w:beforeAutospacing="1"/>
        <w:ind w:left="375"/>
        <w:rPr>
          <w:rFonts w:ascii="Helvetica Neue" w:eastAsia="Times New Roman" w:hAnsi="Helvetica Neue" w:cs="Times New Roman"/>
          <w:color w:val="2D3B45"/>
        </w:rPr>
      </w:pPr>
      <w:r w:rsidRPr="00800B56">
        <w:rPr>
          <w:rFonts w:ascii="Helvetica Neue" w:eastAsia="Times New Roman" w:hAnsi="Helvetica Neue" w:cs="Times New Roman"/>
          <w:color w:val="2D3B45"/>
        </w:rPr>
        <w:t>How does your position on the empathy scale influence your ability to authentically honor the dignity of others during negotiation?</w:t>
      </w:r>
    </w:p>
    <w:p w:rsidR="009F78FF" w:rsidRDefault="009C0FB0"/>
    <w:p w:rsidR="008D74BA" w:rsidRPr="004F4487" w:rsidRDefault="008D74BA">
      <w:pPr>
        <w:rPr>
          <w:b/>
          <w:bCs/>
        </w:rPr>
      </w:pPr>
    </w:p>
    <w:p w:rsidR="008D74BA" w:rsidRPr="004F4487" w:rsidRDefault="00DD79F3">
      <w:pPr>
        <w:rPr>
          <w:b/>
          <w:bCs/>
          <w:sz w:val="28"/>
          <w:szCs w:val="28"/>
        </w:rPr>
      </w:pPr>
      <w:r w:rsidRPr="004F4487">
        <w:rPr>
          <w:b/>
          <w:bCs/>
          <w:sz w:val="28"/>
          <w:szCs w:val="28"/>
        </w:rPr>
        <w:t>Discussion 6 #1</w:t>
      </w:r>
    </w:p>
    <w:p w:rsidR="008D74BA" w:rsidRPr="008D74BA" w:rsidRDefault="008D74BA" w:rsidP="008D74BA">
      <w:pPr>
        <w:shd w:val="clear" w:color="auto" w:fill="FFFFFF"/>
        <w:spacing w:before="180"/>
        <w:rPr>
          <w:rFonts w:ascii="Helvetica Neue" w:eastAsia="Times New Roman" w:hAnsi="Helvetica Neue" w:cs="Times New Roman"/>
          <w:color w:val="2D3B45"/>
        </w:rPr>
      </w:pPr>
      <w:r w:rsidRPr="008D74BA">
        <w:rPr>
          <w:rFonts w:ascii="Helvetica Neue" w:eastAsia="Times New Roman" w:hAnsi="Helvetica Neue" w:cs="Times New Roman"/>
          <w:color w:val="2D3B45"/>
        </w:rPr>
        <w:lastRenderedPageBreak/>
        <w:t>Dwight D. Eisenhower once said, “In preparing for battle I have always found that </w:t>
      </w:r>
      <w:r w:rsidRPr="008D74BA">
        <w:rPr>
          <w:rFonts w:ascii="Helvetica Neue" w:eastAsia="Times New Roman" w:hAnsi="Helvetica Neue" w:cs="Times New Roman"/>
          <w:b/>
          <w:bCs/>
          <w:color w:val="2D3B45"/>
        </w:rPr>
        <w:t>plans are useless</w:t>
      </w:r>
      <w:r w:rsidRPr="008D74BA">
        <w:rPr>
          <w:rFonts w:ascii="Helvetica Neue" w:eastAsia="Times New Roman" w:hAnsi="Helvetica Neue" w:cs="Times New Roman"/>
          <w:color w:val="2D3B45"/>
        </w:rPr>
        <w:t>, </w:t>
      </w:r>
      <w:r w:rsidRPr="008D74BA">
        <w:rPr>
          <w:rFonts w:ascii="Helvetica Neue" w:eastAsia="Times New Roman" w:hAnsi="Helvetica Neue" w:cs="Times New Roman"/>
          <w:b/>
          <w:bCs/>
          <w:color w:val="2D3B45"/>
        </w:rPr>
        <w:t>but planning</w:t>
      </w:r>
      <w:r w:rsidRPr="008D74BA">
        <w:rPr>
          <w:rFonts w:ascii="Helvetica Neue" w:eastAsia="Times New Roman" w:hAnsi="Helvetica Neue" w:cs="Times New Roman"/>
          <w:color w:val="2D3B45"/>
        </w:rPr>
        <w:t> is indispensable.” How do you think this statement relates to leadership and negotiation? How do you differentiate planning versus preparation, and why is making that differentiation important? </w:t>
      </w:r>
    </w:p>
    <w:p w:rsidR="008D74BA" w:rsidRPr="008D74BA" w:rsidRDefault="008D74BA" w:rsidP="008D74BA">
      <w:pPr>
        <w:shd w:val="clear" w:color="auto" w:fill="FFFFFF"/>
        <w:spacing w:before="180" w:after="180"/>
        <w:rPr>
          <w:rFonts w:ascii="Helvetica Neue" w:eastAsia="Times New Roman" w:hAnsi="Helvetica Neue" w:cs="Times New Roman"/>
          <w:color w:val="2D3B45"/>
        </w:rPr>
      </w:pPr>
      <w:r w:rsidRPr="008D74BA">
        <w:rPr>
          <w:rFonts w:ascii="Helvetica Neue" w:eastAsia="Times New Roman" w:hAnsi="Helvetica Neue" w:cs="Times New Roman"/>
          <w:color w:val="2D3B45"/>
        </w:rPr>
        <w:t>In your discussion, address the following:</w:t>
      </w:r>
    </w:p>
    <w:p w:rsidR="008D74BA" w:rsidRPr="008D74BA" w:rsidRDefault="008D74BA" w:rsidP="008D74BA">
      <w:pPr>
        <w:numPr>
          <w:ilvl w:val="0"/>
          <w:numId w:val="3"/>
        </w:numPr>
        <w:shd w:val="clear" w:color="auto" w:fill="FFFFFF"/>
        <w:spacing w:before="100" w:beforeAutospacing="1" w:afterAutospacing="1"/>
        <w:ind w:left="375"/>
        <w:rPr>
          <w:rFonts w:ascii="Helvetica Neue" w:eastAsia="Times New Roman" w:hAnsi="Helvetica Neue" w:cs="Times New Roman"/>
          <w:color w:val="2D3B45"/>
        </w:rPr>
      </w:pPr>
      <w:r w:rsidRPr="008D74BA">
        <w:rPr>
          <w:rFonts w:ascii="Helvetica Neue" w:eastAsia="Times New Roman" w:hAnsi="Helvetica Neue" w:cs="Times New Roman"/>
          <w:color w:val="2D3B45"/>
        </w:rPr>
        <w:t>Describe some of the key points Andrew Bright makes in his book </w:t>
      </w:r>
      <w:r w:rsidRPr="008D74BA">
        <w:rPr>
          <w:rFonts w:ascii="Helvetica Neue" w:eastAsia="Times New Roman" w:hAnsi="Helvetica Neue" w:cs="Times New Roman"/>
          <w:i/>
          <w:iCs/>
          <w:color w:val="2D3B45"/>
        </w:rPr>
        <w:t>Improve Leadership </w:t>
      </w:r>
      <w:r w:rsidRPr="008D74BA">
        <w:rPr>
          <w:rFonts w:ascii="Helvetica Neue" w:eastAsia="Times New Roman" w:hAnsi="Helvetica Neue" w:cs="Times New Roman"/>
          <w:color w:val="2D3B45"/>
        </w:rPr>
        <w:t>as it relates to planning, preparation and improvisation in leadership. How does this also apply to negotiation?</w:t>
      </w:r>
    </w:p>
    <w:p w:rsidR="008D74BA" w:rsidRPr="008D74BA" w:rsidRDefault="008D74BA" w:rsidP="008D74BA">
      <w:pPr>
        <w:numPr>
          <w:ilvl w:val="0"/>
          <w:numId w:val="3"/>
        </w:numPr>
        <w:shd w:val="clear" w:color="auto" w:fill="FFFFFF"/>
        <w:spacing w:before="100" w:beforeAutospacing="1"/>
        <w:ind w:left="375"/>
        <w:rPr>
          <w:rFonts w:ascii="Helvetica Neue" w:eastAsia="Times New Roman" w:hAnsi="Helvetica Neue" w:cs="Times New Roman"/>
          <w:color w:val="2D3B45"/>
        </w:rPr>
      </w:pPr>
      <w:r w:rsidRPr="008D74BA">
        <w:rPr>
          <w:rFonts w:ascii="Helvetica Neue" w:eastAsia="Times New Roman" w:hAnsi="Helvetica Neue" w:cs="Times New Roman"/>
          <w:color w:val="2D3B45"/>
        </w:rPr>
        <w:t>Be sure to draw on real-world examples.</w:t>
      </w:r>
    </w:p>
    <w:p w:rsidR="008D74BA" w:rsidRDefault="008D74BA"/>
    <w:p w:rsidR="00DB32D6" w:rsidRPr="004A0AF8" w:rsidRDefault="004A0AF8">
      <w:pPr>
        <w:rPr>
          <w:b/>
          <w:bCs/>
          <w:sz w:val="32"/>
          <w:szCs w:val="32"/>
        </w:rPr>
      </w:pPr>
      <w:r w:rsidRPr="004A0AF8">
        <w:rPr>
          <w:b/>
          <w:bCs/>
          <w:sz w:val="32"/>
          <w:szCs w:val="32"/>
        </w:rPr>
        <w:t>#</w:t>
      </w:r>
      <w:r w:rsidR="00DB32D6" w:rsidRPr="004A0AF8">
        <w:rPr>
          <w:b/>
          <w:bCs/>
          <w:sz w:val="32"/>
          <w:szCs w:val="32"/>
        </w:rPr>
        <w:t>7</w:t>
      </w:r>
    </w:p>
    <w:p w:rsidR="006E309F" w:rsidRPr="006E309F" w:rsidRDefault="006E309F" w:rsidP="006E309F">
      <w:pPr>
        <w:rPr>
          <w:rFonts w:ascii="Times New Roman" w:eastAsia="Times New Roman" w:hAnsi="Times New Roman" w:cs="Times New Roman"/>
        </w:rPr>
      </w:pPr>
      <w:r w:rsidRPr="004A0AF8">
        <w:rPr>
          <w:b/>
          <w:bCs/>
          <w:sz w:val="32"/>
          <w:szCs w:val="32"/>
        </w:rPr>
        <w:t>Reading material</w:t>
      </w:r>
      <w:r>
        <w:rPr>
          <w:b/>
          <w:bCs/>
        </w:rPr>
        <w:t xml:space="preserve">- </w:t>
      </w:r>
      <w:hyperlink r:id="rId15" w:anchor="v=onepage&amp;q=Dennis%2C%20D.%20and%20D.%20Meola.%20Preparing%20for%20Leadership%3A%20What%20It%20Takes%20to%20Take%20the%20Lead.&amp;f=false" w:history="1">
        <w:r w:rsidRPr="006E309F">
          <w:rPr>
            <w:rFonts w:ascii="Times New Roman" w:eastAsia="Times New Roman" w:hAnsi="Times New Roman" w:cs="Times New Roman"/>
            <w:color w:val="0000FF"/>
            <w:u w:val="single"/>
          </w:rPr>
          <w:t>https://books.google.com/books?id=0ITC0LtWrXAC&amp;printsec=frontcover&amp;dq=Dennis,+D.+and+D.+Meola.+Preparing+for+Leadership:+What+It+Takes+to+Take+the+Lead.&amp;hl=en&amp;newbks=1&amp;newbks_redir=0&amp;sa=X&amp;ved=2ahUKEwjqn8fC2-3mAhUR2FkKHegDDBkQ6AEwAHoECA</w:t>
        </w:r>
        <w:bookmarkStart w:id="0" w:name="_GoBack"/>
        <w:bookmarkEnd w:id="0"/>
        <w:r w:rsidRPr="006E309F">
          <w:rPr>
            <w:rFonts w:ascii="Times New Roman" w:eastAsia="Times New Roman" w:hAnsi="Times New Roman" w:cs="Times New Roman"/>
            <w:color w:val="0000FF"/>
            <w:u w:val="single"/>
          </w:rPr>
          <w:t>QQAg#v=onepage&amp;q=Dennis%2C%20D.%20and%20D.%20Meola.%20Preparing%20for%20Leadership%3A%20What%20It%20Takes%20to%20Take%20the%20Lead.&amp;f=false</w:t>
        </w:r>
      </w:hyperlink>
    </w:p>
    <w:p w:rsidR="006E309F" w:rsidRPr="006E309F" w:rsidRDefault="006E309F">
      <w:pPr>
        <w:rPr>
          <w:b/>
          <w:bCs/>
        </w:rPr>
      </w:pPr>
    </w:p>
    <w:p w:rsidR="00DB32D6" w:rsidRDefault="00DB32D6" w:rsidP="00DB32D6">
      <w:pPr>
        <w:pStyle w:val="Heading1"/>
        <w:spacing w:before="0" w:beforeAutospacing="0" w:after="0" w:afterAutospacing="0" w:line="450" w:lineRule="atLeast"/>
        <w:rPr>
          <w:rFonts w:ascii="Helvetica Neue" w:hAnsi="Helvetica Neue"/>
          <w:b w:val="0"/>
          <w:bCs w:val="0"/>
        </w:rPr>
      </w:pPr>
      <w:r>
        <w:rPr>
          <w:rFonts w:ascii="Helvetica Neue" w:hAnsi="Helvetica Neue"/>
          <w:b w:val="0"/>
          <w:bCs w:val="0"/>
        </w:rPr>
        <w:t>Week 7 Discussion #1: Planning and Preparation in Leadership and Negotiation</w:t>
      </w:r>
    </w:p>
    <w:p w:rsidR="00DB32D6" w:rsidRDefault="00DB32D6" w:rsidP="00DB32D6">
      <w:pPr>
        <w:pStyle w:val="NormalWeb"/>
        <w:shd w:val="clear" w:color="auto" w:fill="FFFFFF"/>
        <w:spacing w:before="180" w:beforeAutospacing="0" w:after="0" w:afterAutospacing="0"/>
        <w:rPr>
          <w:rFonts w:ascii="Helvetica Neue" w:hAnsi="Helvetica Neue"/>
          <w:color w:val="2D3B45"/>
        </w:rPr>
      </w:pPr>
      <w:r>
        <w:rPr>
          <w:rFonts w:ascii="Lato Regular" w:hAnsi="Lato Regular"/>
          <w:color w:val="2D3B45"/>
        </w:rPr>
        <w:t>Tackling the two realms of Leadership and Negotiation are not generally done in one program. You are now studying two very distinct topics that weave together in important ways. There are many similarities as well as differences in these two topics. Planning and preparation is clearly necessary for success when you assume a leadership role and in your negotiations.</w:t>
      </w:r>
    </w:p>
    <w:p w:rsidR="00DB32D6" w:rsidRDefault="00DB32D6" w:rsidP="00DB32D6">
      <w:pPr>
        <w:pStyle w:val="NormalWeb"/>
        <w:shd w:val="clear" w:color="auto" w:fill="FFFFFF"/>
        <w:spacing w:before="180" w:beforeAutospacing="0" w:after="0" w:afterAutospacing="0"/>
        <w:rPr>
          <w:rFonts w:ascii="Helvetica Neue" w:hAnsi="Helvetica Neue"/>
          <w:color w:val="2D3B45"/>
        </w:rPr>
      </w:pPr>
      <w:r>
        <w:rPr>
          <w:rFonts w:ascii="Lato Regular" w:hAnsi="Lato Regular"/>
          <w:color w:val="2D3B45"/>
        </w:rPr>
        <w:t>Please reflect and respond to this question:  </w:t>
      </w:r>
    </w:p>
    <w:p w:rsidR="00DB32D6" w:rsidRPr="00DD79F3" w:rsidRDefault="00DB32D6" w:rsidP="00DB32D6">
      <w:pPr>
        <w:pStyle w:val="NormalWeb"/>
        <w:shd w:val="clear" w:color="auto" w:fill="FFFFFF"/>
        <w:spacing w:before="180" w:beforeAutospacing="0" w:after="0" w:afterAutospacing="0"/>
        <w:rPr>
          <w:rFonts w:ascii="Helvetica Neue" w:hAnsi="Helvetica Neue"/>
          <w:b/>
          <w:bCs/>
          <w:color w:val="2D3B45"/>
        </w:rPr>
      </w:pPr>
      <w:r w:rsidRPr="00DD79F3">
        <w:rPr>
          <w:rFonts w:ascii="Lato Regular" w:hAnsi="Lato Regular"/>
          <w:b/>
          <w:bCs/>
          <w:color w:val="2D3B45"/>
        </w:rPr>
        <w:t>Does planning and preparation differ when it comes to Leadership and Negotiation? If so, what are the differences? In this question, you are focusing on both the preparation and planning for negotiation and the preparation and planning for leadership. Please provide a minimum of two examples from your readings or real life experience to support your response. </w:t>
      </w:r>
    </w:p>
    <w:p w:rsidR="00DB32D6" w:rsidRDefault="00DB32D6"/>
    <w:p w:rsidR="006E309F" w:rsidRPr="00DD79F3" w:rsidRDefault="00DD79F3">
      <w:pPr>
        <w:rPr>
          <w:b/>
          <w:bCs/>
          <w:sz w:val="32"/>
          <w:szCs w:val="32"/>
        </w:rPr>
      </w:pPr>
      <w:r w:rsidRPr="00DD79F3">
        <w:rPr>
          <w:b/>
          <w:bCs/>
          <w:sz w:val="32"/>
          <w:szCs w:val="32"/>
        </w:rPr>
        <w:t xml:space="preserve">Discussion </w:t>
      </w:r>
      <w:r w:rsidR="006E309F" w:rsidRPr="00DD79F3">
        <w:rPr>
          <w:b/>
          <w:bCs/>
          <w:sz w:val="32"/>
          <w:szCs w:val="32"/>
        </w:rPr>
        <w:t>7</w:t>
      </w:r>
      <w:r w:rsidRPr="00DD79F3">
        <w:rPr>
          <w:b/>
          <w:bCs/>
          <w:sz w:val="32"/>
          <w:szCs w:val="32"/>
        </w:rPr>
        <w:t xml:space="preserve"> #2</w:t>
      </w:r>
    </w:p>
    <w:p w:rsidR="006E309F" w:rsidRPr="006E309F" w:rsidRDefault="006E309F" w:rsidP="006E309F">
      <w:pPr>
        <w:rPr>
          <w:rFonts w:ascii="Times New Roman" w:eastAsia="Times New Roman" w:hAnsi="Times New Roman" w:cs="Times New Roman"/>
        </w:rPr>
      </w:pPr>
      <w:r w:rsidRPr="006E309F">
        <w:rPr>
          <w:b/>
          <w:bCs/>
        </w:rPr>
        <w:t>Reading Material-</w:t>
      </w:r>
      <w:hyperlink r:id="rId16" w:anchor="v=onepage&amp;q=Dennis%2C%20D.%20and%20D.%20Meola.%20Preparing%20for%20Leadership%3A%20What%20It%20Takes%20to%20Take%20the%20Lead.&amp;f=false" w:history="1">
        <w:r w:rsidRPr="006E309F">
          <w:rPr>
            <w:rFonts w:ascii="Times New Roman" w:eastAsia="Times New Roman" w:hAnsi="Times New Roman" w:cs="Times New Roman"/>
            <w:color w:val="0000FF"/>
            <w:u w:val="single"/>
          </w:rPr>
          <w:t>https://books.google.com/books?id=0ITC0LtWrXAC&amp;printsec=frontcover&amp;dq=Dennis,+D.+and+D.+Meola.+Preparing+for+Leadership:+What+It+Takes+to+Take+the+Lead.&amp;hl=en&amp;newbks=1&amp;newbks_redir=0&amp;sa=X&amp;ved=2ahUKEwjqn8fC2-3mAhUR2FkKHegDDBkQ6AEwAHoECAQQAg#v=onepage&amp;q=Dennis%2C%20D.%20and%</w:t>
        </w:r>
        <w:r w:rsidRPr="006E309F">
          <w:rPr>
            <w:rFonts w:ascii="Times New Roman" w:eastAsia="Times New Roman" w:hAnsi="Times New Roman" w:cs="Times New Roman"/>
            <w:color w:val="0000FF"/>
            <w:u w:val="single"/>
          </w:rPr>
          <w:lastRenderedPageBreak/>
          <w:t>20D.%20Meola.%20Preparing%20for%20Leadership%3A%20What%20It%20Takes%20to%20Take%20the%20Lead.&amp;f=false</w:t>
        </w:r>
      </w:hyperlink>
    </w:p>
    <w:p w:rsidR="006E309F" w:rsidRDefault="006E309F"/>
    <w:p w:rsidR="006E309F" w:rsidRPr="006E309F" w:rsidRDefault="006E309F" w:rsidP="006E309F">
      <w:pPr>
        <w:shd w:val="clear" w:color="auto" w:fill="FFFFFF"/>
        <w:spacing w:before="180"/>
        <w:rPr>
          <w:rFonts w:ascii="Helvetica Neue" w:eastAsia="Times New Roman" w:hAnsi="Helvetica Neue" w:cs="Times New Roman"/>
          <w:color w:val="2D3B45"/>
        </w:rPr>
      </w:pPr>
      <w:r w:rsidRPr="006E309F">
        <w:rPr>
          <w:rFonts w:ascii="Lato Regular" w:eastAsia="Times New Roman" w:hAnsi="Lato Regular" w:cs="Times New Roman"/>
          <w:color w:val="2D3B45"/>
        </w:rPr>
        <w:t>The first portion of the book </w:t>
      </w:r>
      <w:r w:rsidRPr="006E309F">
        <w:rPr>
          <w:rFonts w:ascii="Lato Regular" w:eastAsia="Times New Roman" w:hAnsi="Lato Regular" w:cs="Times New Roman"/>
          <w:i/>
          <w:iCs/>
          <w:color w:val="2D3B45"/>
        </w:rPr>
        <w:t>Preparing for Leadership</w:t>
      </w:r>
      <w:r w:rsidRPr="006E309F">
        <w:rPr>
          <w:rFonts w:ascii="Lato Regular" w:eastAsia="Times New Roman" w:hAnsi="Lato Regular" w:cs="Times New Roman"/>
          <w:color w:val="2D3B45"/>
        </w:rPr>
        <w:t> makes the case that to be an effective leader one must understand and appreciate the various roles within an organization and that a good leader is also an effective member of the organization. In addition to an examination of leadership styles, the early chapters include a discussion about the importance of being an effective team member and a self-assessment to think about how to do just that. Chapter 2 concludes with another self-assessment tool on understanding the impact of one's values on the overall impact of an organization's vision and mission. Chapter 3 then opens with the discussion of being aware that how we are perceived creates the reality of who we are. And again, there are tools for self-reflection for determining how we may be perceived by others. If all of this sounds like a lot of preparation for leadership that's because it is.</w:t>
      </w:r>
    </w:p>
    <w:p w:rsidR="006E309F" w:rsidRPr="006E309F" w:rsidRDefault="006E309F" w:rsidP="006E309F">
      <w:pPr>
        <w:shd w:val="clear" w:color="auto" w:fill="FFFFFF"/>
        <w:spacing w:before="180"/>
        <w:rPr>
          <w:rFonts w:ascii="Helvetica Neue" w:eastAsia="Times New Roman" w:hAnsi="Helvetica Neue" w:cs="Times New Roman"/>
          <w:b/>
          <w:bCs/>
          <w:color w:val="2D3B45"/>
        </w:rPr>
      </w:pPr>
      <w:r w:rsidRPr="006E309F">
        <w:rPr>
          <w:rFonts w:ascii="Lato Regular" w:eastAsia="Times New Roman" w:hAnsi="Lato Regular" w:cs="Times New Roman"/>
          <w:b/>
          <w:bCs/>
          <w:color w:val="2D3B45"/>
        </w:rPr>
        <w:t>In this discussion thread, I would like you to take the self-assessment inventories found on pages 30-35, page 46 and then pages 50-51.</w:t>
      </w:r>
      <w:r w:rsidRPr="006E309F">
        <w:rPr>
          <w:rFonts w:ascii="Lato Regular" w:eastAsia="Times New Roman" w:hAnsi="Lato Regular" w:cs="Times New Roman"/>
          <w:color w:val="2D3B45"/>
        </w:rPr>
        <w:t xml:space="preserve"> </w:t>
      </w:r>
      <w:r w:rsidRPr="006E309F">
        <w:rPr>
          <w:rFonts w:ascii="Lato Regular" w:eastAsia="Times New Roman" w:hAnsi="Lato Regular" w:cs="Times New Roman"/>
          <w:b/>
          <w:bCs/>
          <w:color w:val="2D3B45"/>
        </w:rPr>
        <w:t>Using the results of these tools, try to think about what areas of leadership you need to develop and how to improve your in places you are weakest.</w:t>
      </w:r>
      <w:r w:rsidRPr="006E309F">
        <w:rPr>
          <w:rFonts w:ascii="Lato Regular" w:eastAsia="Times New Roman" w:hAnsi="Lato Regular" w:cs="Times New Roman"/>
          <w:color w:val="2D3B45"/>
        </w:rPr>
        <w:t xml:space="preserve">  </w:t>
      </w:r>
      <w:r w:rsidRPr="006E309F">
        <w:rPr>
          <w:rFonts w:ascii="Lato Regular" w:eastAsia="Times New Roman" w:hAnsi="Lato Regular" w:cs="Times New Roman"/>
          <w:b/>
          <w:bCs/>
          <w:color w:val="2D3B45"/>
        </w:rPr>
        <w:t>As part of your post please provide a short list of practical steps that you will take to begin the improvement and how you will evaluate the steps taken to know if what you are doing is working to reach your goal. This ties to preparation and planning because you will have to spend more time on those areas and how you will manage them before you actually get into a situation.  </w:t>
      </w:r>
    </w:p>
    <w:p w:rsidR="006E309F" w:rsidRPr="00961CC8" w:rsidRDefault="006E309F">
      <w:pPr>
        <w:rPr>
          <w:b/>
          <w:bCs/>
        </w:rPr>
      </w:pPr>
    </w:p>
    <w:p w:rsidR="006E309F" w:rsidRPr="00961CC8" w:rsidRDefault="006E309F">
      <w:pPr>
        <w:rPr>
          <w:b/>
          <w:bCs/>
        </w:rPr>
      </w:pPr>
    </w:p>
    <w:p w:rsidR="006E309F" w:rsidRDefault="006E309F" w:rsidP="006E309F">
      <w:pPr>
        <w:pStyle w:val="Heading1"/>
        <w:spacing w:before="0" w:beforeAutospacing="0" w:after="0" w:afterAutospacing="0" w:line="450" w:lineRule="atLeast"/>
        <w:rPr>
          <w:rFonts w:ascii="Helvetica Neue" w:hAnsi="Helvetica Neue"/>
          <w:b w:val="0"/>
          <w:bCs w:val="0"/>
        </w:rPr>
      </w:pPr>
      <w:r>
        <w:rPr>
          <w:rFonts w:ascii="Helvetica Neue" w:hAnsi="Helvetica Neue"/>
          <w:b w:val="0"/>
          <w:bCs w:val="0"/>
        </w:rPr>
        <w:t>Week 8 Discussion #1: Leading vs. Coaching</w:t>
      </w:r>
    </w:p>
    <w:p w:rsidR="006E309F" w:rsidRDefault="006E309F" w:rsidP="006E309F">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There is preparing and planning for your own leadership and negotiation situations and there is coaching others to help them prepare and plan for their scenarios. There is certainly a difference between the two. From your perspective, what are the major differences between preparing and planning for yourself and helping others do so? Please use examples from your personal life or workplace to make your case.  </w:t>
      </w:r>
    </w:p>
    <w:p w:rsidR="006E309F" w:rsidRDefault="006E309F"/>
    <w:p w:rsidR="006E309F" w:rsidRDefault="006E309F"/>
    <w:p w:rsidR="006E309F" w:rsidRPr="006E309F" w:rsidRDefault="006E309F" w:rsidP="006E309F">
      <w:pPr>
        <w:spacing w:line="450" w:lineRule="atLeast"/>
        <w:outlineLvl w:val="0"/>
        <w:rPr>
          <w:rFonts w:ascii="Helvetica Neue" w:eastAsia="Times New Roman" w:hAnsi="Helvetica Neue" w:cs="Times New Roman"/>
          <w:kern w:val="36"/>
          <w:sz w:val="48"/>
          <w:szCs w:val="48"/>
        </w:rPr>
      </w:pPr>
      <w:r w:rsidRPr="006E309F">
        <w:rPr>
          <w:rFonts w:ascii="Helvetica Neue" w:eastAsia="Times New Roman" w:hAnsi="Helvetica Neue" w:cs="Times New Roman"/>
          <w:kern w:val="36"/>
          <w:sz w:val="48"/>
          <w:szCs w:val="48"/>
        </w:rPr>
        <w:t>Week 8 Discussion #2: A Look Back</w:t>
      </w:r>
    </w:p>
    <w:p w:rsidR="006E309F" w:rsidRPr="006E309F" w:rsidRDefault="006E309F" w:rsidP="006E309F">
      <w:pPr>
        <w:shd w:val="clear" w:color="auto" w:fill="FFFFFF"/>
        <w:spacing w:before="180" w:after="180"/>
        <w:rPr>
          <w:rFonts w:ascii="Helvetica Neue" w:eastAsia="Times New Roman" w:hAnsi="Helvetica Neue" w:cs="Times New Roman"/>
          <w:color w:val="2D3B45"/>
        </w:rPr>
      </w:pPr>
      <w:r w:rsidRPr="006E309F">
        <w:rPr>
          <w:rFonts w:ascii="Helvetica Neue" w:eastAsia="Times New Roman" w:hAnsi="Helvetica Neue" w:cs="Times New Roman"/>
          <w:color w:val="2D3B45"/>
        </w:rPr>
        <w:t>This course has provided you with the opportunity to prepare for and conduct a real-life negotiation, allowing you the opportunity to put your leadership and negotiation skills to practice. ​​</w:t>
      </w:r>
    </w:p>
    <w:p w:rsidR="006E309F" w:rsidRPr="006E309F" w:rsidRDefault="006E309F" w:rsidP="006E309F">
      <w:pPr>
        <w:shd w:val="clear" w:color="auto" w:fill="FFFFFF"/>
        <w:spacing w:before="180" w:after="180"/>
        <w:rPr>
          <w:rFonts w:ascii="Helvetica Neue" w:eastAsia="Times New Roman" w:hAnsi="Helvetica Neue" w:cs="Times New Roman"/>
          <w:color w:val="2D3B45"/>
        </w:rPr>
      </w:pPr>
      <w:r w:rsidRPr="006E309F">
        <w:rPr>
          <w:rFonts w:ascii="Helvetica Neue" w:eastAsia="Times New Roman" w:hAnsi="Helvetica Neue" w:cs="Times New Roman"/>
          <w:color w:val="2D3B45"/>
        </w:rPr>
        <w:t>Knowing everything you know now, please answer the following questions ...</w:t>
      </w:r>
    </w:p>
    <w:p w:rsidR="006E309F" w:rsidRPr="006E309F" w:rsidRDefault="006E309F" w:rsidP="006E309F">
      <w:pPr>
        <w:numPr>
          <w:ilvl w:val="0"/>
          <w:numId w:val="4"/>
        </w:numPr>
        <w:shd w:val="clear" w:color="auto" w:fill="FFFFFF"/>
        <w:spacing w:before="100" w:beforeAutospacing="1" w:after="100" w:afterAutospacing="1"/>
        <w:ind w:left="375"/>
        <w:rPr>
          <w:rFonts w:ascii="Helvetica Neue" w:eastAsia="Times New Roman" w:hAnsi="Helvetica Neue" w:cs="Times New Roman"/>
          <w:color w:val="2D3B45"/>
        </w:rPr>
      </w:pPr>
      <w:r w:rsidRPr="006E309F">
        <w:rPr>
          <w:rFonts w:ascii="Helvetica Neue" w:eastAsia="Times New Roman" w:hAnsi="Helvetica Neue" w:cs="Times New Roman"/>
          <w:color w:val="2D3B45"/>
        </w:rPr>
        <w:lastRenderedPageBreak/>
        <w:t>Why ​are​ leadership ​and negotiation skills and approaches ​so important ​and confounding ​when difficulties arise?​</w:t>
      </w:r>
    </w:p>
    <w:p w:rsidR="006E309F" w:rsidRPr="006E309F" w:rsidRDefault="006E309F" w:rsidP="006E309F">
      <w:pPr>
        <w:numPr>
          <w:ilvl w:val="0"/>
          <w:numId w:val="4"/>
        </w:numPr>
        <w:shd w:val="clear" w:color="auto" w:fill="FFFFFF"/>
        <w:spacing w:before="100" w:beforeAutospacing="1" w:after="100" w:afterAutospacing="1"/>
        <w:ind w:left="375"/>
        <w:rPr>
          <w:rFonts w:ascii="Helvetica Neue" w:eastAsia="Times New Roman" w:hAnsi="Helvetica Neue" w:cs="Times New Roman"/>
          <w:color w:val="2D3B45"/>
        </w:rPr>
      </w:pPr>
      <w:r w:rsidRPr="006E309F">
        <w:rPr>
          <w:rFonts w:ascii="Helvetica Neue" w:eastAsia="Times New Roman" w:hAnsi="Helvetica Neue" w:cs="Times New Roman"/>
          <w:color w:val="2D3B45"/>
        </w:rPr>
        <w:t>​What areas of this course did you experience success? What areas do you feel you still need to improve on?</w:t>
      </w:r>
    </w:p>
    <w:p w:rsidR="006E309F" w:rsidRPr="006E309F" w:rsidRDefault="006E309F" w:rsidP="006E309F">
      <w:pPr>
        <w:numPr>
          <w:ilvl w:val="0"/>
          <w:numId w:val="4"/>
        </w:numPr>
        <w:shd w:val="clear" w:color="auto" w:fill="FFFFFF"/>
        <w:spacing w:before="100" w:beforeAutospacing="1"/>
        <w:ind w:left="375"/>
        <w:rPr>
          <w:rFonts w:ascii="Helvetica Neue" w:eastAsia="Times New Roman" w:hAnsi="Helvetica Neue" w:cs="Times New Roman"/>
          <w:color w:val="2D3B45"/>
        </w:rPr>
      </w:pPr>
      <w:r w:rsidRPr="006E309F">
        <w:rPr>
          <w:rFonts w:ascii="Helvetica Neue" w:eastAsia="Times New Roman" w:hAnsi="Helvetica Neue" w:cs="Times New Roman"/>
          <w:color w:val="2D3B45"/>
        </w:rPr>
        <w:t>How do you imagine incorporating the information you have learned into your life on an on-going basis?</w:t>
      </w:r>
    </w:p>
    <w:p w:rsidR="006E309F" w:rsidRDefault="006E309F"/>
    <w:p w:rsidR="00DD79F3" w:rsidRDefault="00DD79F3"/>
    <w:p w:rsidR="004A0AF8" w:rsidRDefault="004A0AF8"/>
    <w:p w:rsidR="004A0AF8" w:rsidRDefault="004A0AF8"/>
    <w:p w:rsidR="00DD79F3" w:rsidRPr="00342E74" w:rsidRDefault="00DD79F3" w:rsidP="00DD79F3">
      <w:pPr>
        <w:rPr>
          <w:rFonts w:ascii="Helvetica Neue" w:eastAsia="Times New Roman" w:hAnsi="Helvetica Neue" w:cs="Times New Roman"/>
          <w:b/>
          <w:bCs/>
          <w:color w:val="2D3B45"/>
          <w:sz w:val="28"/>
          <w:szCs w:val="28"/>
          <w:shd w:val="clear" w:color="auto" w:fill="FFFFFF"/>
        </w:rPr>
      </w:pPr>
      <w:r>
        <w:rPr>
          <w:rFonts w:ascii="Helvetica Neue" w:eastAsia="Times New Roman" w:hAnsi="Helvetica Neue" w:cs="Times New Roman"/>
          <w:b/>
          <w:bCs/>
          <w:color w:val="2D3B45"/>
          <w:sz w:val="28"/>
          <w:szCs w:val="28"/>
          <w:shd w:val="clear" w:color="auto" w:fill="FFFFFF"/>
        </w:rPr>
        <w:t>Assignment</w:t>
      </w:r>
      <w:r w:rsidRPr="00342E74">
        <w:rPr>
          <w:rFonts w:ascii="Helvetica Neue" w:eastAsia="Times New Roman" w:hAnsi="Helvetica Neue" w:cs="Times New Roman"/>
          <w:b/>
          <w:bCs/>
          <w:color w:val="2D3B45"/>
          <w:sz w:val="28"/>
          <w:szCs w:val="28"/>
          <w:shd w:val="clear" w:color="auto" w:fill="FFFFFF"/>
        </w:rPr>
        <w:t xml:space="preserve"> 8</w:t>
      </w:r>
    </w:p>
    <w:p w:rsidR="00DD79F3" w:rsidRDefault="00DD79F3"/>
    <w:p w:rsidR="00DD79F3" w:rsidRDefault="00DD79F3" w:rsidP="00DD79F3">
      <w:pPr>
        <w:rPr>
          <w:rFonts w:ascii="Helvetica Neue" w:eastAsia="Times New Roman" w:hAnsi="Helvetica Neue" w:cs="Times New Roman"/>
          <w:b/>
          <w:bCs/>
          <w:color w:val="2D3B45"/>
          <w:sz w:val="28"/>
          <w:szCs w:val="28"/>
          <w:shd w:val="clear" w:color="auto" w:fill="FFFFFF"/>
        </w:rPr>
      </w:pPr>
      <w:r>
        <w:rPr>
          <w:rFonts w:ascii="Helvetica Neue" w:eastAsia="Times New Roman" w:hAnsi="Helvetica Neue" w:cs="Times New Roman"/>
          <w:b/>
          <w:bCs/>
          <w:color w:val="2D3B45"/>
          <w:sz w:val="28"/>
          <w:szCs w:val="28"/>
          <w:shd w:val="clear" w:color="auto" w:fill="FFFFFF"/>
        </w:rPr>
        <w:t>You can find reading material on google</w:t>
      </w:r>
    </w:p>
    <w:p w:rsidR="00DD79F3" w:rsidRPr="00342E74" w:rsidRDefault="00DD79F3" w:rsidP="00DD79F3">
      <w:pPr>
        <w:rPr>
          <w:rFonts w:ascii="Times New Roman" w:eastAsia="Times New Roman" w:hAnsi="Times New Roman" w:cs="Times New Roman"/>
        </w:rPr>
      </w:pPr>
      <w:r>
        <w:rPr>
          <w:rFonts w:ascii="Helvetica Neue" w:eastAsia="Times New Roman" w:hAnsi="Helvetica Neue" w:cs="Times New Roman"/>
          <w:b/>
          <w:bCs/>
          <w:color w:val="2D3B45"/>
          <w:sz w:val="28"/>
          <w:szCs w:val="28"/>
          <w:shd w:val="clear" w:color="auto" w:fill="FFFFFF"/>
        </w:rPr>
        <w:t>Reading material-</w:t>
      </w:r>
      <w:r w:rsidRPr="00342E74">
        <w:rPr>
          <w:rFonts w:ascii="Helvetica Neue" w:eastAsia="Times New Roman" w:hAnsi="Helvetica Neue" w:cs="Times New Roman"/>
          <w:color w:val="2D3B45"/>
          <w:shd w:val="clear" w:color="auto" w:fill="FFFFFF"/>
        </w:rPr>
        <w:t>Second half of Dennis, D. and D. Meola. </w:t>
      </w:r>
      <w:r w:rsidRPr="00342E74">
        <w:rPr>
          <w:rFonts w:ascii="Helvetica Neue" w:eastAsia="Times New Roman" w:hAnsi="Helvetica Neue" w:cs="Times New Roman"/>
          <w:color w:val="2D3B45"/>
          <w:u w:val="single"/>
          <w:shd w:val="clear" w:color="auto" w:fill="FFFFFF"/>
        </w:rPr>
        <w:t>Preparing for Leadership: What It Takes to Take the Lead.</w:t>
      </w:r>
      <w:r w:rsidRPr="00342E74">
        <w:rPr>
          <w:rFonts w:ascii="Helvetica Neue" w:eastAsia="Times New Roman" w:hAnsi="Helvetica Neue" w:cs="Times New Roman"/>
          <w:color w:val="2D3B45"/>
          <w:shd w:val="clear" w:color="auto" w:fill="FFFFFF"/>
        </w:rPr>
        <w:t> July 15, 2009. AMACOM.</w:t>
      </w:r>
    </w:p>
    <w:p w:rsidR="00DD79F3" w:rsidRDefault="00DD79F3" w:rsidP="00DD79F3">
      <w:pPr>
        <w:rPr>
          <w:rFonts w:ascii="Helvetica Neue" w:eastAsia="Times New Roman" w:hAnsi="Helvetica Neue" w:cs="Times New Roman"/>
          <w:b/>
          <w:bCs/>
          <w:color w:val="2D3B45"/>
          <w:sz w:val="28"/>
          <w:szCs w:val="28"/>
          <w:shd w:val="clear" w:color="auto" w:fill="FFFFFF"/>
        </w:rPr>
      </w:pPr>
    </w:p>
    <w:p w:rsidR="00DD79F3" w:rsidRPr="00342E74" w:rsidRDefault="00DD79F3" w:rsidP="00DD79F3">
      <w:pPr>
        <w:rPr>
          <w:rFonts w:ascii="Times New Roman" w:eastAsia="Times New Roman" w:hAnsi="Times New Roman" w:cs="Times New Roman"/>
          <w:sz w:val="28"/>
          <w:szCs w:val="28"/>
        </w:rPr>
      </w:pPr>
      <w:r w:rsidRPr="00342E74">
        <w:rPr>
          <w:rFonts w:ascii="Helvetica Neue" w:eastAsia="Times New Roman" w:hAnsi="Helvetica Neue" w:cs="Times New Roman"/>
          <w:color w:val="2D3B45"/>
          <w:sz w:val="28"/>
          <w:szCs w:val="28"/>
          <w:shd w:val="clear" w:color="auto" w:fill="FFFFFF"/>
        </w:rPr>
        <w:t xml:space="preserve">having reviewed the material on preparation, you should develop a customized and concise preparation tool to help you lead or negotiate in your specific workplace context. You must develop one preparation tool that can either be focused on leadership challenges, one for your negotiations, or one that is more general and combines both leadership and negotiation. </w:t>
      </w:r>
      <w:r w:rsidRPr="00342E74">
        <w:rPr>
          <w:rFonts w:ascii="Helvetica Neue" w:eastAsia="Times New Roman" w:hAnsi="Helvetica Neue" w:cs="Times New Roman"/>
          <w:b/>
          <w:bCs/>
          <w:color w:val="FF0000"/>
          <w:sz w:val="28"/>
          <w:szCs w:val="28"/>
          <w:shd w:val="clear" w:color="auto" w:fill="FFFFFF"/>
        </w:rPr>
        <w:t>A 1 to 2 page paper should accompany the preparation tool explaining why you included the different components and what learned from this process</w:t>
      </w:r>
      <w:r w:rsidRPr="00342E74">
        <w:rPr>
          <w:rFonts w:ascii="Helvetica Neue" w:eastAsia="Times New Roman" w:hAnsi="Helvetica Neue" w:cs="Times New Roman"/>
          <w:i/>
          <w:iCs/>
          <w:color w:val="2D3B45"/>
          <w:sz w:val="28"/>
          <w:szCs w:val="28"/>
          <w:shd w:val="clear" w:color="auto" w:fill="FFFFFF"/>
        </w:rPr>
        <w:t>. </w:t>
      </w:r>
      <w:r w:rsidRPr="00342E74">
        <w:rPr>
          <w:rFonts w:ascii="Helvetica Neue" w:eastAsia="Times New Roman" w:hAnsi="Helvetica Neue" w:cs="Times New Roman"/>
          <w:color w:val="2D3B45"/>
          <w:sz w:val="28"/>
          <w:szCs w:val="28"/>
          <w:shd w:val="clear" w:color="auto" w:fill="FFFFFF"/>
        </w:rPr>
        <w:t>   </w:t>
      </w:r>
    </w:p>
    <w:p w:rsidR="00DD79F3" w:rsidRDefault="00DD79F3"/>
    <w:sectPr w:rsidR="00DD79F3" w:rsidSect="009529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FB0" w:rsidRDefault="009C0FB0" w:rsidP="00DD79F3">
      <w:r>
        <w:separator/>
      </w:r>
    </w:p>
  </w:endnote>
  <w:endnote w:type="continuationSeparator" w:id="0">
    <w:p w:rsidR="009C0FB0" w:rsidRDefault="009C0FB0" w:rsidP="00DD7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Corbel"/>
    <w:charset w:val="00"/>
    <w:family w:val="auto"/>
    <w:pitch w:val="variable"/>
    <w:sig w:usb0="E50002FF" w:usb1="500079DB" w:usb2="00000010" w:usb3="00000000" w:csb0="00000001" w:csb1="00000000"/>
  </w:font>
  <w:font w:name="Lato Regular">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FB0" w:rsidRDefault="009C0FB0" w:rsidP="00DD79F3">
      <w:r>
        <w:separator/>
      </w:r>
    </w:p>
  </w:footnote>
  <w:footnote w:type="continuationSeparator" w:id="0">
    <w:p w:rsidR="009C0FB0" w:rsidRDefault="009C0FB0" w:rsidP="00DD79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35959"/>
    <w:multiLevelType w:val="multilevel"/>
    <w:tmpl w:val="0F0A5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840D9"/>
    <w:multiLevelType w:val="multilevel"/>
    <w:tmpl w:val="27DEC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8F7E2A"/>
    <w:multiLevelType w:val="multilevel"/>
    <w:tmpl w:val="AE42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4A4654"/>
    <w:multiLevelType w:val="multilevel"/>
    <w:tmpl w:val="6FD83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D823DB"/>
    <w:multiLevelType w:val="multilevel"/>
    <w:tmpl w:val="9FD67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4A34A9"/>
    <w:multiLevelType w:val="multilevel"/>
    <w:tmpl w:val="F3E67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E134CB"/>
    <w:multiLevelType w:val="multilevel"/>
    <w:tmpl w:val="3FEA6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4679FD"/>
    <w:multiLevelType w:val="multilevel"/>
    <w:tmpl w:val="5EFA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B740B0"/>
    <w:multiLevelType w:val="multilevel"/>
    <w:tmpl w:val="B9580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7"/>
  </w:num>
  <w:num w:numId="4">
    <w:abstractNumId w:val="8"/>
  </w:num>
  <w:num w:numId="5">
    <w:abstractNumId w:val="6"/>
  </w:num>
  <w:num w:numId="6">
    <w:abstractNumId w:val="5"/>
  </w:num>
  <w:num w:numId="7">
    <w:abstractNumId w:val="2"/>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B56"/>
    <w:rsid w:val="00014CA5"/>
    <w:rsid w:val="001D03EB"/>
    <w:rsid w:val="003A2557"/>
    <w:rsid w:val="004A0AF8"/>
    <w:rsid w:val="004E0E77"/>
    <w:rsid w:val="004F4487"/>
    <w:rsid w:val="006E309F"/>
    <w:rsid w:val="00800B56"/>
    <w:rsid w:val="008A13D7"/>
    <w:rsid w:val="008D74BA"/>
    <w:rsid w:val="0095295D"/>
    <w:rsid w:val="00961CC8"/>
    <w:rsid w:val="009C0FB0"/>
    <w:rsid w:val="00AC1C5E"/>
    <w:rsid w:val="00D94DE5"/>
    <w:rsid w:val="00DB32D6"/>
    <w:rsid w:val="00DD79F3"/>
    <w:rsid w:val="00E41BA3"/>
    <w:rsid w:val="00F01CC3"/>
    <w:rsid w:val="00FA0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F6025"/>
  <w14:defaultImageDpi w14:val="32767"/>
  <w15:chartTrackingRefBased/>
  <w15:docId w15:val="{1C259A64-28A2-A34B-9498-3E6F7D480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00B56"/>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B56"/>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00B56"/>
    <w:rPr>
      <w:color w:val="0000FF"/>
      <w:u w:val="single"/>
    </w:rPr>
  </w:style>
  <w:style w:type="character" w:customStyle="1" w:styleId="new-items">
    <w:name w:val="new-items"/>
    <w:basedOn w:val="DefaultParagraphFont"/>
    <w:rsid w:val="00800B56"/>
  </w:style>
  <w:style w:type="character" w:customStyle="1" w:styleId="screenreader-only">
    <w:name w:val="screenreader-only"/>
    <w:basedOn w:val="DefaultParagraphFont"/>
    <w:rsid w:val="00800B56"/>
  </w:style>
  <w:style w:type="character" w:customStyle="1" w:styleId="total-items">
    <w:name w:val="total-items"/>
    <w:basedOn w:val="DefaultParagraphFont"/>
    <w:rsid w:val="00800B56"/>
  </w:style>
  <w:style w:type="paragraph" w:styleId="NormalWeb">
    <w:name w:val="Normal (Web)"/>
    <w:basedOn w:val="Normal"/>
    <w:uiPriority w:val="99"/>
    <w:semiHidden/>
    <w:unhideWhenUsed/>
    <w:rsid w:val="00800B56"/>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800B56"/>
    <w:rPr>
      <w:i/>
      <w:iCs/>
    </w:rPr>
  </w:style>
  <w:style w:type="character" w:styleId="Strong">
    <w:name w:val="Strong"/>
    <w:basedOn w:val="DefaultParagraphFont"/>
    <w:uiPriority w:val="22"/>
    <w:qFormat/>
    <w:rsid w:val="00800B56"/>
    <w:rPr>
      <w:b/>
      <w:bCs/>
    </w:rPr>
  </w:style>
  <w:style w:type="paragraph" w:styleId="Header">
    <w:name w:val="header"/>
    <w:basedOn w:val="Normal"/>
    <w:link w:val="HeaderChar"/>
    <w:uiPriority w:val="99"/>
    <w:unhideWhenUsed/>
    <w:rsid w:val="00DD79F3"/>
    <w:pPr>
      <w:tabs>
        <w:tab w:val="center" w:pos="4680"/>
        <w:tab w:val="right" w:pos="9360"/>
      </w:tabs>
    </w:pPr>
  </w:style>
  <w:style w:type="character" w:customStyle="1" w:styleId="HeaderChar">
    <w:name w:val="Header Char"/>
    <w:basedOn w:val="DefaultParagraphFont"/>
    <w:link w:val="Header"/>
    <w:uiPriority w:val="99"/>
    <w:rsid w:val="00DD79F3"/>
  </w:style>
  <w:style w:type="paragraph" w:styleId="Footer">
    <w:name w:val="footer"/>
    <w:basedOn w:val="Normal"/>
    <w:link w:val="FooterChar"/>
    <w:uiPriority w:val="99"/>
    <w:unhideWhenUsed/>
    <w:rsid w:val="00DD79F3"/>
    <w:pPr>
      <w:tabs>
        <w:tab w:val="center" w:pos="4680"/>
        <w:tab w:val="right" w:pos="9360"/>
      </w:tabs>
    </w:pPr>
  </w:style>
  <w:style w:type="character" w:customStyle="1" w:styleId="FooterChar">
    <w:name w:val="Footer Char"/>
    <w:basedOn w:val="DefaultParagraphFont"/>
    <w:link w:val="Footer"/>
    <w:uiPriority w:val="99"/>
    <w:rsid w:val="00DD79F3"/>
  </w:style>
  <w:style w:type="character" w:customStyle="1" w:styleId="instructurefileholder">
    <w:name w:val="instructure_file_holder"/>
    <w:basedOn w:val="DefaultParagraphFont"/>
    <w:rsid w:val="00DD7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12828">
      <w:bodyDiv w:val="1"/>
      <w:marLeft w:val="0"/>
      <w:marRight w:val="0"/>
      <w:marTop w:val="0"/>
      <w:marBottom w:val="0"/>
      <w:divBdr>
        <w:top w:val="none" w:sz="0" w:space="0" w:color="auto"/>
        <w:left w:val="none" w:sz="0" w:space="0" w:color="auto"/>
        <w:bottom w:val="none" w:sz="0" w:space="0" w:color="auto"/>
        <w:right w:val="none" w:sz="0" w:space="0" w:color="auto"/>
      </w:divBdr>
    </w:div>
    <w:div w:id="176969615">
      <w:bodyDiv w:val="1"/>
      <w:marLeft w:val="0"/>
      <w:marRight w:val="0"/>
      <w:marTop w:val="0"/>
      <w:marBottom w:val="0"/>
      <w:divBdr>
        <w:top w:val="none" w:sz="0" w:space="0" w:color="auto"/>
        <w:left w:val="none" w:sz="0" w:space="0" w:color="auto"/>
        <w:bottom w:val="none" w:sz="0" w:space="0" w:color="auto"/>
        <w:right w:val="none" w:sz="0" w:space="0" w:color="auto"/>
      </w:divBdr>
    </w:div>
    <w:div w:id="261691261">
      <w:bodyDiv w:val="1"/>
      <w:marLeft w:val="0"/>
      <w:marRight w:val="0"/>
      <w:marTop w:val="0"/>
      <w:marBottom w:val="0"/>
      <w:divBdr>
        <w:top w:val="none" w:sz="0" w:space="0" w:color="auto"/>
        <w:left w:val="none" w:sz="0" w:space="0" w:color="auto"/>
        <w:bottom w:val="none" w:sz="0" w:space="0" w:color="auto"/>
        <w:right w:val="none" w:sz="0" w:space="0" w:color="auto"/>
      </w:divBdr>
      <w:divsChild>
        <w:div w:id="160318635">
          <w:marLeft w:val="0"/>
          <w:marRight w:val="0"/>
          <w:marTop w:val="0"/>
          <w:marBottom w:val="0"/>
          <w:divBdr>
            <w:top w:val="none" w:sz="0" w:space="0" w:color="auto"/>
            <w:left w:val="none" w:sz="0" w:space="0" w:color="auto"/>
            <w:bottom w:val="none" w:sz="0" w:space="0" w:color="auto"/>
            <w:right w:val="none" w:sz="0" w:space="0" w:color="auto"/>
          </w:divBdr>
          <w:divsChild>
            <w:div w:id="154692144">
              <w:marLeft w:val="0"/>
              <w:marRight w:val="0"/>
              <w:marTop w:val="0"/>
              <w:marBottom w:val="0"/>
              <w:divBdr>
                <w:top w:val="none" w:sz="0" w:space="0" w:color="auto"/>
                <w:left w:val="none" w:sz="0" w:space="0" w:color="auto"/>
                <w:bottom w:val="none" w:sz="0" w:space="0" w:color="auto"/>
                <w:right w:val="none" w:sz="0" w:space="0" w:color="auto"/>
              </w:divBdr>
              <w:divsChild>
                <w:div w:id="430786879">
                  <w:marLeft w:val="0"/>
                  <w:marRight w:val="0"/>
                  <w:marTop w:val="0"/>
                  <w:marBottom w:val="0"/>
                  <w:divBdr>
                    <w:top w:val="none" w:sz="0" w:space="0" w:color="auto"/>
                    <w:left w:val="none" w:sz="0" w:space="0" w:color="auto"/>
                    <w:bottom w:val="none" w:sz="0" w:space="0" w:color="auto"/>
                    <w:right w:val="none" w:sz="0" w:space="0" w:color="auto"/>
                  </w:divBdr>
                </w:div>
              </w:divsChild>
            </w:div>
            <w:div w:id="876622335">
              <w:marLeft w:val="0"/>
              <w:marRight w:val="0"/>
              <w:marTop w:val="0"/>
              <w:marBottom w:val="0"/>
              <w:divBdr>
                <w:top w:val="none" w:sz="0" w:space="0" w:color="auto"/>
                <w:left w:val="none" w:sz="0" w:space="0" w:color="auto"/>
                <w:bottom w:val="none" w:sz="0" w:space="0" w:color="auto"/>
                <w:right w:val="none" w:sz="0" w:space="0" w:color="auto"/>
              </w:divBdr>
              <w:divsChild>
                <w:div w:id="154475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49201">
          <w:marLeft w:val="0"/>
          <w:marRight w:val="0"/>
          <w:marTop w:val="0"/>
          <w:marBottom w:val="0"/>
          <w:divBdr>
            <w:top w:val="none" w:sz="0" w:space="0" w:color="auto"/>
            <w:left w:val="none" w:sz="0" w:space="0" w:color="auto"/>
            <w:bottom w:val="none" w:sz="0" w:space="0" w:color="auto"/>
            <w:right w:val="none" w:sz="0" w:space="0" w:color="auto"/>
          </w:divBdr>
          <w:divsChild>
            <w:div w:id="161043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80894">
      <w:bodyDiv w:val="1"/>
      <w:marLeft w:val="0"/>
      <w:marRight w:val="0"/>
      <w:marTop w:val="0"/>
      <w:marBottom w:val="0"/>
      <w:divBdr>
        <w:top w:val="none" w:sz="0" w:space="0" w:color="auto"/>
        <w:left w:val="none" w:sz="0" w:space="0" w:color="auto"/>
        <w:bottom w:val="none" w:sz="0" w:space="0" w:color="auto"/>
        <w:right w:val="none" w:sz="0" w:space="0" w:color="auto"/>
      </w:divBdr>
      <w:divsChild>
        <w:div w:id="670134764">
          <w:marLeft w:val="0"/>
          <w:marRight w:val="0"/>
          <w:marTop w:val="0"/>
          <w:marBottom w:val="0"/>
          <w:divBdr>
            <w:top w:val="none" w:sz="0" w:space="0" w:color="auto"/>
            <w:left w:val="none" w:sz="0" w:space="0" w:color="auto"/>
            <w:bottom w:val="none" w:sz="0" w:space="0" w:color="auto"/>
            <w:right w:val="none" w:sz="0" w:space="0" w:color="auto"/>
          </w:divBdr>
          <w:divsChild>
            <w:div w:id="1534029565">
              <w:marLeft w:val="0"/>
              <w:marRight w:val="0"/>
              <w:marTop w:val="0"/>
              <w:marBottom w:val="0"/>
              <w:divBdr>
                <w:top w:val="none" w:sz="0" w:space="0" w:color="auto"/>
                <w:left w:val="none" w:sz="0" w:space="0" w:color="auto"/>
                <w:bottom w:val="none" w:sz="0" w:space="0" w:color="auto"/>
                <w:right w:val="none" w:sz="0" w:space="0" w:color="auto"/>
              </w:divBdr>
              <w:divsChild>
                <w:div w:id="1835561050">
                  <w:marLeft w:val="0"/>
                  <w:marRight w:val="0"/>
                  <w:marTop w:val="0"/>
                  <w:marBottom w:val="0"/>
                  <w:divBdr>
                    <w:top w:val="none" w:sz="0" w:space="0" w:color="auto"/>
                    <w:left w:val="none" w:sz="0" w:space="0" w:color="auto"/>
                    <w:bottom w:val="none" w:sz="0" w:space="0" w:color="auto"/>
                    <w:right w:val="none" w:sz="0" w:space="0" w:color="auto"/>
                  </w:divBdr>
                </w:div>
              </w:divsChild>
            </w:div>
            <w:div w:id="2063357455">
              <w:marLeft w:val="0"/>
              <w:marRight w:val="0"/>
              <w:marTop w:val="0"/>
              <w:marBottom w:val="0"/>
              <w:divBdr>
                <w:top w:val="none" w:sz="0" w:space="0" w:color="auto"/>
                <w:left w:val="none" w:sz="0" w:space="0" w:color="auto"/>
                <w:bottom w:val="none" w:sz="0" w:space="0" w:color="auto"/>
                <w:right w:val="none" w:sz="0" w:space="0" w:color="auto"/>
              </w:divBdr>
              <w:divsChild>
                <w:div w:id="42349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625514">
          <w:marLeft w:val="0"/>
          <w:marRight w:val="0"/>
          <w:marTop w:val="0"/>
          <w:marBottom w:val="0"/>
          <w:divBdr>
            <w:top w:val="none" w:sz="0" w:space="0" w:color="auto"/>
            <w:left w:val="none" w:sz="0" w:space="0" w:color="auto"/>
            <w:bottom w:val="none" w:sz="0" w:space="0" w:color="auto"/>
            <w:right w:val="none" w:sz="0" w:space="0" w:color="auto"/>
          </w:divBdr>
          <w:divsChild>
            <w:div w:id="184446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405">
      <w:bodyDiv w:val="1"/>
      <w:marLeft w:val="0"/>
      <w:marRight w:val="0"/>
      <w:marTop w:val="0"/>
      <w:marBottom w:val="0"/>
      <w:divBdr>
        <w:top w:val="none" w:sz="0" w:space="0" w:color="auto"/>
        <w:left w:val="none" w:sz="0" w:space="0" w:color="auto"/>
        <w:bottom w:val="none" w:sz="0" w:space="0" w:color="auto"/>
        <w:right w:val="none" w:sz="0" w:space="0" w:color="auto"/>
      </w:divBdr>
      <w:divsChild>
        <w:div w:id="426537984">
          <w:marLeft w:val="0"/>
          <w:marRight w:val="0"/>
          <w:marTop w:val="0"/>
          <w:marBottom w:val="0"/>
          <w:divBdr>
            <w:top w:val="none" w:sz="0" w:space="0" w:color="auto"/>
            <w:left w:val="none" w:sz="0" w:space="0" w:color="auto"/>
            <w:bottom w:val="none" w:sz="0" w:space="0" w:color="auto"/>
            <w:right w:val="none" w:sz="0" w:space="0" w:color="auto"/>
          </w:divBdr>
          <w:divsChild>
            <w:div w:id="1562210451">
              <w:marLeft w:val="0"/>
              <w:marRight w:val="0"/>
              <w:marTop w:val="0"/>
              <w:marBottom w:val="0"/>
              <w:divBdr>
                <w:top w:val="none" w:sz="0" w:space="0" w:color="auto"/>
                <w:left w:val="none" w:sz="0" w:space="0" w:color="auto"/>
                <w:bottom w:val="none" w:sz="0" w:space="0" w:color="auto"/>
                <w:right w:val="none" w:sz="0" w:space="0" w:color="auto"/>
              </w:divBdr>
              <w:divsChild>
                <w:div w:id="1475293153">
                  <w:marLeft w:val="0"/>
                  <w:marRight w:val="0"/>
                  <w:marTop w:val="0"/>
                  <w:marBottom w:val="0"/>
                  <w:divBdr>
                    <w:top w:val="none" w:sz="0" w:space="0" w:color="auto"/>
                    <w:left w:val="none" w:sz="0" w:space="0" w:color="auto"/>
                    <w:bottom w:val="none" w:sz="0" w:space="0" w:color="auto"/>
                    <w:right w:val="none" w:sz="0" w:space="0" w:color="auto"/>
                  </w:divBdr>
                </w:div>
              </w:divsChild>
            </w:div>
            <w:div w:id="1253048717">
              <w:marLeft w:val="0"/>
              <w:marRight w:val="0"/>
              <w:marTop w:val="0"/>
              <w:marBottom w:val="0"/>
              <w:divBdr>
                <w:top w:val="none" w:sz="0" w:space="0" w:color="auto"/>
                <w:left w:val="none" w:sz="0" w:space="0" w:color="auto"/>
                <w:bottom w:val="none" w:sz="0" w:space="0" w:color="auto"/>
                <w:right w:val="none" w:sz="0" w:space="0" w:color="auto"/>
              </w:divBdr>
              <w:divsChild>
                <w:div w:id="135719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963376">
          <w:marLeft w:val="0"/>
          <w:marRight w:val="0"/>
          <w:marTop w:val="0"/>
          <w:marBottom w:val="0"/>
          <w:divBdr>
            <w:top w:val="none" w:sz="0" w:space="0" w:color="auto"/>
            <w:left w:val="none" w:sz="0" w:space="0" w:color="auto"/>
            <w:bottom w:val="none" w:sz="0" w:space="0" w:color="auto"/>
            <w:right w:val="none" w:sz="0" w:space="0" w:color="auto"/>
          </w:divBdr>
          <w:divsChild>
            <w:div w:id="103727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816411">
      <w:bodyDiv w:val="1"/>
      <w:marLeft w:val="0"/>
      <w:marRight w:val="0"/>
      <w:marTop w:val="0"/>
      <w:marBottom w:val="0"/>
      <w:divBdr>
        <w:top w:val="none" w:sz="0" w:space="0" w:color="auto"/>
        <w:left w:val="none" w:sz="0" w:space="0" w:color="auto"/>
        <w:bottom w:val="none" w:sz="0" w:space="0" w:color="auto"/>
        <w:right w:val="none" w:sz="0" w:space="0" w:color="auto"/>
      </w:divBdr>
    </w:div>
    <w:div w:id="1156609059">
      <w:bodyDiv w:val="1"/>
      <w:marLeft w:val="0"/>
      <w:marRight w:val="0"/>
      <w:marTop w:val="0"/>
      <w:marBottom w:val="0"/>
      <w:divBdr>
        <w:top w:val="none" w:sz="0" w:space="0" w:color="auto"/>
        <w:left w:val="none" w:sz="0" w:space="0" w:color="auto"/>
        <w:bottom w:val="none" w:sz="0" w:space="0" w:color="auto"/>
        <w:right w:val="none" w:sz="0" w:space="0" w:color="auto"/>
      </w:divBdr>
      <w:divsChild>
        <w:div w:id="2057775418">
          <w:marLeft w:val="0"/>
          <w:marRight w:val="0"/>
          <w:marTop w:val="0"/>
          <w:marBottom w:val="0"/>
          <w:divBdr>
            <w:top w:val="none" w:sz="0" w:space="0" w:color="auto"/>
            <w:left w:val="none" w:sz="0" w:space="0" w:color="auto"/>
            <w:bottom w:val="none" w:sz="0" w:space="0" w:color="auto"/>
            <w:right w:val="none" w:sz="0" w:space="0" w:color="auto"/>
          </w:divBdr>
          <w:divsChild>
            <w:div w:id="339507228">
              <w:marLeft w:val="0"/>
              <w:marRight w:val="0"/>
              <w:marTop w:val="0"/>
              <w:marBottom w:val="0"/>
              <w:divBdr>
                <w:top w:val="none" w:sz="0" w:space="0" w:color="auto"/>
                <w:left w:val="none" w:sz="0" w:space="0" w:color="auto"/>
                <w:bottom w:val="none" w:sz="0" w:space="0" w:color="auto"/>
                <w:right w:val="none" w:sz="0" w:space="0" w:color="auto"/>
              </w:divBdr>
              <w:divsChild>
                <w:div w:id="216674328">
                  <w:marLeft w:val="0"/>
                  <w:marRight w:val="0"/>
                  <w:marTop w:val="0"/>
                  <w:marBottom w:val="0"/>
                  <w:divBdr>
                    <w:top w:val="none" w:sz="0" w:space="0" w:color="auto"/>
                    <w:left w:val="none" w:sz="0" w:space="0" w:color="auto"/>
                    <w:bottom w:val="none" w:sz="0" w:space="0" w:color="auto"/>
                    <w:right w:val="none" w:sz="0" w:space="0" w:color="auto"/>
                  </w:divBdr>
                </w:div>
              </w:divsChild>
            </w:div>
            <w:div w:id="255552666">
              <w:marLeft w:val="0"/>
              <w:marRight w:val="0"/>
              <w:marTop w:val="0"/>
              <w:marBottom w:val="0"/>
              <w:divBdr>
                <w:top w:val="none" w:sz="0" w:space="0" w:color="auto"/>
                <w:left w:val="none" w:sz="0" w:space="0" w:color="auto"/>
                <w:bottom w:val="none" w:sz="0" w:space="0" w:color="auto"/>
                <w:right w:val="none" w:sz="0" w:space="0" w:color="auto"/>
              </w:divBdr>
              <w:divsChild>
                <w:div w:id="14262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13698">
          <w:marLeft w:val="0"/>
          <w:marRight w:val="0"/>
          <w:marTop w:val="0"/>
          <w:marBottom w:val="0"/>
          <w:divBdr>
            <w:top w:val="none" w:sz="0" w:space="0" w:color="auto"/>
            <w:left w:val="none" w:sz="0" w:space="0" w:color="auto"/>
            <w:bottom w:val="none" w:sz="0" w:space="0" w:color="auto"/>
            <w:right w:val="none" w:sz="0" w:space="0" w:color="auto"/>
          </w:divBdr>
          <w:divsChild>
            <w:div w:id="193286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82493">
      <w:bodyDiv w:val="1"/>
      <w:marLeft w:val="0"/>
      <w:marRight w:val="0"/>
      <w:marTop w:val="0"/>
      <w:marBottom w:val="0"/>
      <w:divBdr>
        <w:top w:val="none" w:sz="0" w:space="0" w:color="auto"/>
        <w:left w:val="none" w:sz="0" w:space="0" w:color="auto"/>
        <w:bottom w:val="none" w:sz="0" w:space="0" w:color="auto"/>
        <w:right w:val="none" w:sz="0" w:space="0" w:color="auto"/>
      </w:divBdr>
      <w:divsChild>
        <w:div w:id="511264179">
          <w:marLeft w:val="0"/>
          <w:marRight w:val="0"/>
          <w:marTop w:val="0"/>
          <w:marBottom w:val="0"/>
          <w:divBdr>
            <w:top w:val="none" w:sz="0" w:space="0" w:color="auto"/>
            <w:left w:val="none" w:sz="0" w:space="0" w:color="auto"/>
            <w:bottom w:val="none" w:sz="0" w:space="0" w:color="auto"/>
            <w:right w:val="none" w:sz="0" w:space="0" w:color="auto"/>
          </w:divBdr>
          <w:divsChild>
            <w:div w:id="989292189">
              <w:marLeft w:val="0"/>
              <w:marRight w:val="0"/>
              <w:marTop w:val="0"/>
              <w:marBottom w:val="0"/>
              <w:divBdr>
                <w:top w:val="none" w:sz="0" w:space="0" w:color="auto"/>
                <w:left w:val="none" w:sz="0" w:space="0" w:color="auto"/>
                <w:bottom w:val="none" w:sz="0" w:space="0" w:color="auto"/>
                <w:right w:val="none" w:sz="0" w:space="0" w:color="auto"/>
              </w:divBdr>
              <w:divsChild>
                <w:div w:id="1052928743">
                  <w:marLeft w:val="0"/>
                  <w:marRight w:val="0"/>
                  <w:marTop w:val="0"/>
                  <w:marBottom w:val="0"/>
                  <w:divBdr>
                    <w:top w:val="none" w:sz="0" w:space="0" w:color="auto"/>
                    <w:left w:val="none" w:sz="0" w:space="0" w:color="auto"/>
                    <w:bottom w:val="none" w:sz="0" w:space="0" w:color="auto"/>
                    <w:right w:val="none" w:sz="0" w:space="0" w:color="auto"/>
                  </w:divBdr>
                </w:div>
              </w:divsChild>
            </w:div>
            <w:div w:id="769545973">
              <w:marLeft w:val="0"/>
              <w:marRight w:val="0"/>
              <w:marTop w:val="0"/>
              <w:marBottom w:val="0"/>
              <w:divBdr>
                <w:top w:val="none" w:sz="0" w:space="0" w:color="auto"/>
                <w:left w:val="none" w:sz="0" w:space="0" w:color="auto"/>
                <w:bottom w:val="none" w:sz="0" w:space="0" w:color="auto"/>
                <w:right w:val="none" w:sz="0" w:space="0" w:color="auto"/>
              </w:divBdr>
              <w:divsChild>
                <w:div w:id="83410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98874">
          <w:marLeft w:val="0"/>
          <w:marRight w:val="0"/>
          <w:marTop w:val="0"/>
          <w:marBottom w:val="0"/>
          <w:divBdr>
            <w:top w:val="none" w:sz="0" w:space="0" w:color="auto"/>
            <w:left w:val="none" w:sz="0" w:space="0" w:color="auto"/>
            <w:bottom w:val="none" w:sz="0" w:space="0" w:color="auto"/>
            <w:right w:val="none" w:sz="0" w:space="0" w:color="auto"/>
          </w:divBdr>
          <w:divsChild>
            <w:div w:id="25822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943475">
      <w:bodyDiv w:val="1"/>
      <w:marLeft w:val="0"/>
      <w:marRight w:val="0"/>
      <w:marTop w:val="0"/>
      <w:marBottom w:val="0"/>
      <w:divBdr>
        <w:top w:val="none" w:sz="0" w:space="0" w:color="auto"/>
        <w:left w:val="none" w:sz="0" w:space="0" w:color="auto"/>
        <w:bottom w:val="none" w:sz="0" w:space="0" w:color="auto"/>
        <w:right w:val="none" w:sz="0" w:space="0" w:color="auto"/>
      </w:divBdr>
    </w:div>
    <w:div w:id="1356879380">
      <w:bodyDiv w:val="1"/>
      <w:marLeft w:val="0"/>
      <w:marRight w:val="0"/>
      <w:marTop w:val="0"/>
      <w:marBottom w:val="0"/>
      <w:divBdr>
        <w:top w:val="none" w:sz="0" w:space="0" w:color="auto"/>
        <w:left w:val="none" w:sz="0" w:space="0" w:color="auto"/>
        <w:bottom w:val="none" w:sz="0" w:space="0" w:color="auto"/>
        <w:right w:val="none" w:sz="0" w:space="0" w:color="auto"/>
      </w:divBdr>
    </w:div>
    <w:div w:id="1733691878">
      <w:bodyDiv w:val="1"/>
      <w:marLeft w:val="0"/>
      <w:marRight w:val="0"/>
      <w:marTop w:val="0"/>
      <w:marBottom w:val="0"/>
      <w:divBdr>
        <w:top w:val="none" w:sz="0" w:space="0" w:color="auto"/>
        <w:left w:val="none" w:sz="0" w:space="0" w:color="auto"/>
        <w:bottom w:val="none" w:sz="0" w:space="0" w:color="auto"/>
        <w:right w:val="none" w:sz="0" w:space="0" w:color="auto"/>
      </w:divBdr>
      <w:divsChild>
        <w:div w:id="1010720643">
          <w:marLeft w:val="0"/>
          <w:marRight w:val="0"/>
          <w:marTop w:val="0"/>
          <w:marBottom w:val="0"/>
          <w:divBdr>
            <w:top w:val="none" w:sz="0" w:space="0" w:color="auto"/>
            <w:left w:val="none" w:sz="0" w:space="0" w:color="auto"/>
            <w:bottom w:val="none" w:sz="0" w:space="0" w:color="auto"/>
            <w:right w:val="none" w:sz="0" w:space="0" w:color="auto"/>
          </w:divBdr>
          <w:divsChild>
            <w:div w:id="1797945677">
              <w:marLeft w:val="0"/>
              <w:marRight w:val="0"/>
              <w:marTop w:val="0"/>
              <w:marBottom w:val="0"/>
              <w:divBdr>
                <w:top w:val="none" w:sz="0" w:space="0" w:color="auto"/>
                <w:left w:val="none" w:sz="0" w:space="0" w:color="auto"/>
                <w:bottom w:val="none" w:sz="0" w:space="0" w:color="auto"/>
                <w:right w:val="none" w:sz="0" w:space="0" w:color="auto"/>
              </w:divBdr>
              <w:divsChild>
                <w:div w:id="1299724942">
                  <w:marLeft w:val="0"/>
                  <w:marRight w:val="0"/>
                  <w:marTop w:val="0"/>
                  <w:marBottom w:val="0"/>
                  <w:divBdr>
                    <w:top w:val="none" w:sz="0" w:space="0" w:color="auto"/>
                    <w:left w:val="none" w:sz="0" w:space="0" w:color="auto"/>
                    <w:bottom w:val="none" w:sz="0" w:space="0" w:color="auto"/>
                    <w:right w:val="none" w:sz="0" w:space="0" w:color="auto"/>
                  </w:divBdr>
                </w:div>
              </w:divsChild>
            </w:div>
            <w:div w:id="1722434079">
              <w:marLeft w:val="0"/>
              <w:marRight w:val="0"/>
              <w:marTop w:val="0"/>
              <w:marBottom w:val="0"/>
              <w:divBdr>
                <w:top w:val="none" w:sz="0" w:space="0" w:color="auto"/>
                <w:left w:val="none" w:sz="0" w:space="0" w:color="auto"/>
                <w:bottom w:val="none" w:sz="0" w:space="0" w:color="auto"/>
                <w:right w:val="none" w:sz="0" w:space="0" w:color="auto"/>
              </w:divBdr>
              <w:divsChild>
                <w:div w:id="6375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848437">
          <w:marLeft w:val="0"/>
          <w:marRight w:val="0"/>
          <w:marTop w:val="0"/>
          <w:marBottom w:val="0"/>
          <w:divBdr>
            <w:top w:val="none" w:sz="0" w:space="0" w:color="auto"/>
            <w:left w:val="none" w:sz="0" w:space="0" w:color="auto"/>
            <w:bottom w:val="none" w:sz="0" w:space="0" w:color="auto"/>
            <w:right w:val="none" w:sz="0" w:space="0" w:color="auto"/>
          </w:divBdr>
          <w:divsChild>
            <w:div w:id="92569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03620">
      <w:bodyDiv w:val="1"/>
      <w:marLeft w:val="0"/>
      <w:marRight w:val="0"/>
      <w:marTop w:val="0"/>
      <w:marBottom w:val="0"/>
      <w:divBdr>
        <w:top w:val="none" w:sz="0" w:space="0" w:color="auto"/>
        <w:left w:val="none" w:sz="0" w:space="0" w:color="auto"/>
        <w:bottom w:val="none" w:sz="0" w:space="0" w:color="auto"/>
        <w:right w:val="none" w:sz="0" w:space="0" w:color="auto"/>
      </w:divBdr>
    </w:div>
    <w:div w:id="1986814612">
      <w:bodyDiv w:val="1"/>
      <w:marLeft w:val="0"/>
      <w:marRight w:val="0"/>
      <w:marTop w:val="0"/>
      <w:marBottom w:val="0"/>
      <w:divBdr>
        <w:top w:val="none" w:sz="0" w:space="0" w:color="auto"/>
        <w:left w:val="none" w:sz="0" w:space="0" w:color="auto"/>
        <w:bottom w:val="none" w:sz="0" w:space="0" w:color="auto"/>
        <w:right w:val="none" w:sz="0" w:space="0" w:color="auto"/>
      </w:divBdr>
      <w:divsChild>
        <w:div w:id="968514951">
          <w:marLeft w:val="0"/>
          <w:marRight w:val="0"/>
          <w:marTop w:val="0"/>
          <w:marBottom w:val="0"/>
          <w:divBdr>
            <w:top w:val="none" w:sz="0" w:space="0" w:color="auto"/>
            <w:left w:val="none" w:sz="0" w:space="0" w:color="auto"/>
            <w:bottom w:val="none" w:sz="0" w:space="0" w:color="auto"/>
            <w:right w:val="none" w:sz="0" w:space="0" w:color="auto"/>
          </w:divBdr>
          <w:divsChild>
            <w:div w:id="833952900">
              <w:marLeft w:val="0"/>
              <w:marRight w:val="0"/>
              <w:marTop w:val="0"/>
              <w:marBottom w:val="0"/>
              <w:divBdr>
                <w:top w:val="none" w:sz="0" w:space="0" w:color="auto"/>
                <w:left w:val="none" w:sz="0" w:space="0" w:color="auto"/>
                <w:bottom w:val="none" w:sz="0" w:space="0" w:color="auto"/>
                <w:right w:val="none" w:sz="0" w:space="0" w:color="auto"/>
              </w:divBdr>
              <w:divsChild>
                <w:div w:id="581910510">
                  <w:marLeft w:val="0"/>
                  <w:marRight w:val="0"/>
                  <w:marTop w:val="0"/>
                  <w:marBottom w:val="0"/>
                  <w:divBdr>
                    <w:top w:val="none" w:sz="0" w:space="0" w:color="auto"/>
                    <w:left w:val="none" w:sz="0" w:space="0" w:color="auto"/>
                    <w:bottom w:val="none" w:sz="0" w:space="0" w:color="auto"/>
                    <w:right w:val="none" w:sz="0" w:space="0" w:color="auto"/>
                  </w:divBdr>
                </w:div>
              </w:divsChild>
            </w:div>
            <w:div w:id="129133800">
              <w:marLeft w:val="0"/>
              <w:marRight w:val="0"/>
              <w:marTop w:val="0"/>
              <w:marBottom w:val="0"/>
              <w:divBdr>
                <w:top w:val="none" w:sz="0" w:space="0" w:color="auto"/>
                <w:left w:val="none" w:sz="0" w:space="0" w:color="auto"/>
                <w:bottom w:val="none" w:sz="0" w:space="0" w:color="auto"/>
                <w:right w:val="none" w:sz="0" w:space="0" w:color="auto"/>
              </w:divBdr>
              <w:divsChild>
                <w:div w:id="13141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94924">
          <w:marLeft w:val="0"/>
          <w:marRight w:val="0"/>
          <w:marTop w:val="0"/>
          <w:marBottom w:val="0"/>
          <w:divBdr>
            <w:top w:val="none" w:sz="0" w:space="0" w:color="auto"/>
            <w:left w:val="none" w:sz="0" w:space="0" w:color="auto"/>
            <w:bottom w:val="none" w:sz="0" w:space="0" w:color="auto"/>
            <w:right w:val="none" w:sz="0" w:space="0" w:color="auto"/>
          </w:divBdr>
          <w:divsChild>
            <w:div w:id="250504602">
              <w:marLeft w:val="0"/>
              <w:marRight w:val="0"/>
              <w:marTop w:val="0"/>
              <w:marBottom w:val="0"/>
              <w:divBdr>
                <w:top w:val="none" w:sz="0" w:space="0" w:color="auto"/>
                <w:left w:val="none" w:sz="0" w:space="0" w:color="auto"/>
                <w:bottom w:val="none" w:sz="0" w:space="0" w:color="auto"/>
                <w:right w:val="none" w:sz="0" w:space="0" w:color="auto"/>
              </w:divBdr>
            </w:div>
            <w:div w:id="210287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08896">
      <w:bodyDiv w:val="1"/>
      <w:marLeft w:val="0"/>
      <w:marRight w:val="0"/>
      <w:marTop w:val="0"/>
      <w:marBottom w:val="0"/>
      <w:divBdr>
        <w:top w:val="none" w:sz="0" w:space="0" w:color="auto"/>
        <w:left w:val="none" w:sz="0" w:space="0" w:color="auto"/>
        <w:bottom w:val="none" w:sz="0" w:space="0" w:color="auto"/>
        <w:right w:val="none" w:sz="0" w:space="0" w:color="auto"/>
      </w:divBdr>
    </w:div>
    <w:div w:id="210017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aypath.instructure.com/courses/1288480/files/80807292/download?wrap=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aypath.instructure.com/courses/1288480/files/80806853/download?wrap=1" TargetMode="External"/><Relationship Id="rId12" Type="http://schemas.openxmlformats.org/officeDocument/2006/relationships/hyperlink" Target="https://hbswk.hbs.edu/item/six-ways-to-build-trust-in-negotiation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ooks.google.com/books?id=0ITC0LtWrXAC&amp;printsec=frontcover&amp;dq=Dennis,+D.+and+D.+Meola.+Preparing+for+Leadership:+What+It+Takes+to+Take+the+Lead.&amp;hl=en&amp;newbks=1&amp;newbks_redir=0&amp;sa=X&amp;ved=2ahUKEwjqn8fC2-3mAhUR2FkKHegDDBkQ6AEwAHoECAQQA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ypath.instructure.com/courses/1288480/files/80807292/download?wrap=1" TargetMode="External"/><Relationship Id="rId5" Type="http://schemas.openxmlformats.org/officeDocument/2006/relationships/footnotes" Target="footnotes.xml"/><Relationship Id="rId15" Type="http://schemas.openxmlformats.org/officeDocument/2006/relationships/hyperlink" Target="https://books.google.com/books?id=0ITC0LtWrXAC&amp;printsec=frontcover&amp;dq=Dennis,+D.+and+D.+Meola.+Preparing+for+Leadership:+What+It+Takes+to+Take+the+Lead.&amp;hl=en&amp;newbks=1&amp;newbks_redir=0&amp;sa=X&amp;ved=2ahUKEwjqn8fC2-3mAhUR2FkKHegDDBkQ6AEwAHoECAQQAg" TargetMode="External"/><Relationship Id="rId10" Type="http://schemas.openxmlformats.org/officeDocument/2006/relationships/hyperlink" Target="https://www.dailymotion.com/video/x30j03y" TargetMode="External"/><Relationship Id="rId4" Type="http://schemas.openxmlformats.org/officeDocument/2006/relationships/webSettings" Target="webSettings.xml"/><Relationship Id="rId9" Type="http://schemas.openxmlformats.org/officeDocument/2006/relationships/hyperlink" Target="https://baypath.instructure.com/courses/1288480/files/80806856/download?wrap=1" TargetMode="External"/><Relationship Id="rId14" Type="http://schemas.openxmlformats.org/officeDocument/2006/relationships/hyperlink" Target="https://psychology-tools.com/test/empathy-quoti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6</Pages>
  <Words>2010</Words>
  <Characters>11462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Prof Dismuz</cp:lastModifiedBy>
  <cp:revision>3</cp:revision>
  <dcterms:created xsi:type="dcterms:W3CDTF">2020-01-05T23:47:00Z</dcterms:created>
  <dcterms:modified xsi:type="dcterms:W3CDTF">2020-01-09T21:02:00Z</dcterms:modified>
</cp:coreProperties>
</file>